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B299" w14:textId="05D4F0E7" w:rsidR="00F21B2D" w:rsidRPr="00424EBB" w:rsidRDefault="00F21B2D" w:rsidP="00424EBB">
      <w:pPr>
        <w:spacing w:after="0" w:line="240" w:lineRule="auto"/>
        <w:jc w:val="center"/>
        <w:rPr>
          <w:rFonts w:ascii="Calibri" w:eastAsia="Barlow" w:hAnsi="Calibri" w:cs="Calibri"/>
          <w:b/>
          <w:color w:val="FBF1DE"/>
          <w:sz w:val="22"/>
          <w:szCs w:val="22"/>
          <w:shd w:val="clear" w:color="auto" w:fill="ED1B24"/>
        </w:rPr>
      </w:pPr>
      <w:proofErr w:type="spellStart"/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Brief</w:t>
      </w:r>
      <w:proofErr w:type="spellEnd"/>
      <w:r w:rsidR="00C75048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 para </w:t>
      </w:r>
      <w:r w:rsidR="00424EBB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Evaluación de la </w:t>
      </w:r>
      <w:r w:rsidR="00C75048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Campañ</w:t>
      </w:r>
      <w:r w:rsidR="00424EBB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a de Concientización en </w:t>
      </w:r>
      <w:proofErr w:type="spellStart"/>
      <w:r w:rsidR="00424EBB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CIberseguridad</w:t>
      </w:r>
      <w:proofErr w:type="spellEnd"/>
    </w:p>
    <w:p w14:paraId="1EB2674C" w14:textId="786725CA" w:rsidR="00C75048" w:rsidRPr="00424EBB" w:rsidRDefault="00C75048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5BC9A4D1" w14:textId="105D2A2A" w:rsidR="00424EBB" w:rsidRPr="00424EBB" w:rsidRDefault="00424EBB" w:rsidP="00424EBB">
      <w:pPr>
        <w:spacing w:after="0" w:line="240" w:lineRule="auto"/>
        <w:jc w:val="both"/>
        <w:rPr>
          <w:rFonts w:ascii="Calibri" w:eastAsia="Barlow" w:hAnsi="Calibri" w:cs="Calibri"/>
          <w:color w:val="282F37"/>
          <w:sz w:val="22"/>
          <w:szCs w:val="22"/>
        </w:rPr>
      </w:pPr>
      <w:r w:rsidRPr="00424EBB">
        <w:rPr>
          <w:rFonts w:ascii="Calibri" w:eastAsia="Barlow" w:hAnsi="Calibri" w:cs="Calibri"/>
          <w:color w:val="282F37"/>
          <w:sz w:val="22"/>
          <w:szCs w:val="22"/>
        </w:rPr>
        <w:t>Los siguientes son ejemplos de alternativas de evaluación de la campaña de concientización realizada.  La empresa debe analizar las alternativas y seleccionar la que más se ajuste a su cultura</w:t>
      </w:r>
      <w:r>
        <w:rPr>
          <w:rFonts w:ascii="Calibri" w:eastAsia="Barlow" w:hAnsi="Calibri" w:cs="Calibri"/>
          <w:color w:val="282F37"/>
          <w:sz w:val="22"/>
          <w:szCs w:val="22"/>
        </w:rPr>
        <w:t>.</w:t>
      </w:r>
    </w:p>
    <w:p w14:paraId="2F2D1869" w14:textId="77777777" w:rsidR="00424EBB" w:rsidRDefault="00424EBB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64176D01" w14:textId="404B59D8" w:rsidR="00424EBB" w:rsidRDefault="00424EBB" w:rsidP="00424EBB">
      <w:pPr>
        <w:spacing w:after="0" w:line="240" w:lineRule="auto"/>
        <w:jc w:val="both"/>
        <w:rPr>
          <w:rFonts w:ascii="Calibri" w:eastAsia="Barlow" w:hAnsi="Calibri" w:cs="Calibri"/>
          <w:color w:val="282F37"/>
          <w:sz w:val="22"/>
          <w:szCs w:val="22"/>
        </w:rPr>
      </w:pPr>
      <w:r>
        <w:rPr>
          <w:rFonts w:ascii="Calibri" w:eastAsia="Barlow" w:hAnsi="Calibri" w:cs="Calibri"/>
          <w:color w:val="282F37"/>
          <w:sz w:val="22"/>
          <w:szCs w:val="22"/>
        </w:rPr>
        <w:t>Primero, clarificar los objetivos, medios utilizados y esperables de la campaña, para establecer indicadores de medición.</w:t>
      </w:r>
    </w:p>
    <w:p w14:paraId="380573D3" w14:textId="77777777" w:rsidR="00424EBB" w:rsidRPr="00424EBB" w:rsidRDefault="00424EBB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1E860312" w14:textId="625FA08B" w:rsidR="00F21B2D" w:rsidRPr="00424EBB" w:rsidRDefault="00C75048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Objetivos de la Campaña</w:t>
      </w:r>
      <w:r w:rsidR="00F21B2D" w:rsidRPr="00424EBB">
        <w:rPr>
          <w:rFonts w:ascii="Calibri" w:eastAsia="Barlow" w:hAnsi="Calibri" w:cs="Calibri"/>
          <w:b/>
          <w:color w:val="FBF1DE"/>
          <w:sz w:val="22"/>
          <w:szCs w:val="22"/>
          <w:shd w:val="clear" w:color="auto" w:fill="ED1B24"/>
        </w:rPr>
        <w:t xml:space="preserve"> 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F21B2D" w:rsidRPr="00424EBB" w14:paraId="5208ADB1" w14:textId="77777777" w:rsidTr="0016344A">
        <w:tc>
          <w:tcPr>
            <w:tcW w:w="9010" w:type="dxa"/>
          </w:tcPr>
          <w:p w14:paraId="16307BBE" w14:textId="28E3AE88" w:rsidR="00F21B2D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293DEAC3" w14:textId="6705A2F0" w:rsidR="00424EBB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2905793C" w14:textId="14DF45FE" w:rsidR="00424EBB" w:rsidRPr="00424EBB" w:rsidRDefault="00424EBB" w:rsidP="00C75048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</w:tc>
      </w:tr>
    </w:tbl>
    <w:p w14:paraId="32D5BB03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4C742F0A" w14:textId="3B9483F0" w:rsidR="00F21B2D" w:rsidRPr="00424EBB" w:rsidRDefault="00C75048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¿A </w:t>
      </w:r>
      <w:proofErr w:type="spellStart"/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qui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e</w:t>
      </w: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n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es</w:t>
      </w:r>
      <w:proofErr w:type="spellEnd"/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 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fue</w:t>
      </w: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 dirigid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a la campaña</w:t>
      </w: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?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F21B2D" w:rsidRPr="00424EBB" w14:paraId="06094483" w14:textId="77777777" w:rsidTr="0016344A">
        <w:tc>
          <w:tcPr>
            <w:tcW w:w="9010" w:type="dxa"/>
          </w:tcPr>
          <w:p w14:paraId="53F60A52" w14:textId="0AB9609B" w:rsidR="00424EBB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61D563EA" w14:textId="60FC329E" w:rsidR="00F21B2D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20054A8A" w14:textId="28C19858" w:rsidR="00424EBB" w:rsidRPr="00424EBB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 w:rsidRPr="00424EBB"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</w:tc>
      </w:tr>
    </w:tbl>
    <w:p w14:paraId="2C9607CB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12B5C50D" w14:textId="18563FD6" w:rsidR="00F21B2D" w:rsidRPr="00424EBB" w:rsidRDefault="00C75048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¿Qué deb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ies</w:t>
      </w:r>
      <w:r w:rsidR="007004B6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e</w:t>
      </w: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 conocer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/hacer finalmente</w:t>
      </w: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 el Usuario?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F21B2D" w:rsidRPr="00424EBB" w14:paraId="0351B806" w14:textId="77777777" w:rsidTr="0016344A">
        <w:tc>
          <w:tcPr>
            <w:tcW w:w="9010" w:type="dxa"/>
          </w:tcPr>
          <w:p w14:paraId="64D90180" w14:textId="16AD39B2" w:rsidR="00424EBB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62553014" w14:textId="0B9D442E" w:rsidR="00F21B2D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7EAE647B" w14:textId="2BD21DE1" w:rsidR="00F21B2D" w:rsidRPr="00424EBB" w:rsidRDefault="00424EBB" w:rsidP="00C75048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</w:tc>
      </w:tr>
    </w:tbl>
    <w:p w14:paraId="336FEE52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704D7620" w14:textId="64698F06" w:rsidR="00F21B2D" w:rsidRPr="00424EBB" w:rsidRDefault="00F21B2D" w:rsidP="00C75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  <w:r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C</w:t>
      </w:r>
      <w:r w:rsidR="00F91491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anal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 xml:space="preserve">es o medios </w:t>
      </w:r>
      <w:r w:rsidR="00F91491" w:rsidRP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de Distribuci</w:t>
      </w:r>
      <w:r w:rsidR="00424EBB">
        <w:rPr>
          <w:rFonts w:ascii="Calibri" w:eastAsia="Barlow" w:hAnsi="Calibri" w:cs="Calibri"/>
          <w:b/>
          <w:color w:val="FBF1DE"/>
          <w:sz w:val="22"/>
          <w:szCs w:val="22"/>
          <w:highlight w:val="darkBlue"/>
          <w:shd w:val="clear" w:color="auto" w:fill="ED1B24"/>
        </w:rPr>
        <w:t>ón Utilizados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F21B2D" w:rsidRPr="00424EBB" w14:paraId="4A0548EB" w14:textId="77777777" w:rsidTr="0016344A">
        <w:tc>
          <w:tcPr>
            <w:tcW w:w="9010" w:type="dxa"/>
          </w:tcPr>
          <w:p w14:paraId="4974227F" w14:textId="77777777" w:rsidR="00424EBB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66B98D0E" w14:textId="45F80D44" w:rsidR="00F21B2D" w:rsidRDefault="00424EBB" w:rsidP="00424EB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  <w:p w14:paraId="7F8C722E" w14:textId="1630F801" w:rsidR="00F21B2D" w:rsidRPr="00424EBB" w:rsidRDefault="00424EBB" w:rsidP="00C75048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x</w:t>
            </w:r>
          </w:p>
        </w:tc>
      </w:tr>
    </w:tbl>
    <w:p w14:paraId="47CB431A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4FB25048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06BECC33" w14:textId="6EBAC5A8" w:rsidR="00F21B2D" w:rsidRPr="00424EBB" w:rsidRDefault="00F91491" w:rsidP="00C75048">
      <w:pPr>
        <w:spacing w:after="0" w:line="240" w:lineRule="auto"/>
        <w:rPr>
          <w:rFonts w:ascii="Calibri" w:eastAsia="Barlow" w:hAnsi="Calibri" w:cs="Calibri"/>
          <w:b/>
          <w:color w:val="FFFFFF" w:themeColor="background1"/>
          <w:sz w:val="22"/>
          <w:szCs w:val="22"/>
          <w:highlight w:val="black"/>
          <w:shd w:val="clear" w:color="auto" w:fill="434343"/>
        </w:rPr>
      </w:pPr>
      <w:r w:rsidRPr="00424EBB">
        <w:rPr>
          <w:rFonts w:ascii="Calibri" w:eastAsia="Barlow" w:hAnsi="Calibri" w:cs="Calibri"/>
          <w:b/>
          <w:color w:val="FFFFFF" w:themeColor="background1"/>
          <w:sz w:val="22"/>
          <w:szCs w:val="22"/>
          <w:highlight w:val="black"/>
          <w:shd w:val="clear" w:color="auto" w:fill="434343"/>
        </w:rPr>
        <w:t>Planilla de Plan de Acción</w:t>
      </w:r>
      <w:r w:rsidR="00F21B2D" w:rsidRPr="00424EBB">
        <w:rPr>
          <w:rFonts w:ascii="Calibri" w:eastAsia="Barlow" w:hAnsi="Calibri" w:cs="Calibri"/>
          <w:b/>
          <w:color w:val="FFFFFF" w:themeColor="background1"/>
          <w:sz w:val="22"/>
          <w:szCs w:val="22"/>
          <w:highlight w:val="black"/>
          <w:shd w:val="clear" w:color="auto" w:fill="434343"/>
        </w:rPr>
        <w:t xml:space="preserve"> 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835"/>
        <w:gridCol w:w="1230"/>
        <w:gridCol w:w="1305"/>
        <w:gridCol w:w="2295"/>
      </w:tblGrid>
      <w:tr w:rsidR="00F21B2D" w:rsidRPr="00424EBB" w14:paraId="4960FDC7" w14:textId="77777777" w:rsidTr="001634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8589" w14:textId="5BED90E7" w:rsidR="00F21B2D" w:rsidRPr="00424EBB" w:rsidRDefault="00424EBB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Iniciativa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BDC6" w14:textId="1A5E8FCB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 w:rsidRPr="00424EBB">
              <w:rPr>
                <w:rFonts w:ascii="Calibri" w:eastAsia="Barlow" w:hAnsi="Calibri" w:cs="Calibri"/>
                <w:color w:val="282F37"/>
                <w:sz w:val="22"/>
                <w:szCs w:val="22"/>
              </w:rPr>
              <w:t>Descrip</w:t>
            </w:r>
            <w:r w:rsidR="00F91491" w:rsidRPr="00424EBB">
              <w:rPr>
                <w:rFonts w:ascii="Calibri" w:eastAsia="Barlow" w:hAnsi="Calibri" w:cs="Calibri"/>
                <w:color w:val="282F37"/>
                <w:sz w:val="22"/>
                <w:szCs w:val="22"/>
              </w:rPr>
              <w:t>ción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2912" w14:textId="3F7EBDAA" w:rsidR="00F21B2D" w:rsidRPr="00424EBB" w:rsidRDefault="00424EBB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Audiencia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9712" w14:textId="7BAE7056" w:rsidR="00F21B2D" w:rsidRPr="00424EBB" w:rsidRDefault="00424EBB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>
              <w:rPr>
                <w:rFonts w:ascii="Calibri" w:eastAsia="Barlow" w:hAnsi="Calibri" w:cs="Calibri"/>
                <w:color w:val="282F37"/>
                <w:sz w:val="22"/>
                <w:szCs w:val="22"/>
              </w:rPr>
              <w:t>Fechas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4703" w14:textId="786D0966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 w:rsidRPr="00424EBB">
              <w:rPr>
                <w:rFonts w:ascii="Calibri" w:eastAsia="Barlow" w:hAnsi="Calibri" w:cs="Calibri"/>
                <w:color w:val="282F37"/>
                <w:sz w:val="22"/>
                <w:szCs w:val="22"/>
              </w:rPr>
              <w:t>Co</w:t>
            </w:r>
            <w:r w:rsidR="00F91491" w:rsidRPr="00424EBB">
              <w:rPr>
                <w:rFonts w:ascii="Calibri" w:eastAsia="Barlow" w:hAnsi="Calibri" w:cs="Calibri"/>
                <w:color w:val="282F37"/>
                <w:sz w:val="22"/>
                <w:szCs w:val="22"/>
              </w:rPr>
              <w:t>mentarios</w:t>
            </w:r>
          </w:p>
        </w:tc>
      </w:tr>
      <w:tr w:rsidR="00F21B2D" w:rsidRPr="00424EBB" w14:paraId="051BDF97" w14:textId="77777777" w:rsidTr="001634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A445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B0E6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4C7D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FE39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ADFF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  <w:tr w:rsidR="00F21B2D" w:rsidRPr="00424EBB" w14:paraId="66EEE0EB" w14:textId="77777777" w:rsidTr="001634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5011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5619" w14:textId="7D387936" w:rsidR="00F21B2D" w:rsidRPr="00424EBB" w:rsidRDefault="00F21B2D" w:rsidP="00595A7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C038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F497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334C" w14:textId="77777777" w:rsidR="00F21B2D" w:rsidRPr="00424EBB" w:rsidRDefault="00F21B2D" w:rsidP="00C7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</w:tbl>
    <w:p w14:paraId="75379061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6FAAC07D" w14:textId="77777777" w:rsidR="00F21B2D" w:rsidRPr="00424EBB" w:rsidRDefault="00F21B2D" w:rsidP="00C75048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71FE27ED" w14:textId="77777777" w:rsidR="00F21B2D" w:rsidRPr="00424EBB" w:rsidRDefault="00F21B2D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0783BD" w14:textId="77777777" w:rsidR="00F21B2D" w:rsidRPr="00424EBB" w:rsidRDefault="00F21B2D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36C2AC" w14:textId="77777777" w:rsidR="00F91491" w:rsidRPr="00424EBB" w:rsidRDefault="00F91491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33BE2B" w14:textId="77777777" w:rsidR="00F91491" w:rsidRPr="00424EBB" w:rsidRDefault="00F91491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148678" w14:textId="77777777" w:rsidR="00424EBB" w:rsidRDefault="00424EB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1818712" w14:textId="1A2DEF5E" w:rsidR="00424EBB" w:rsidRDefault="00F91491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24EBB">
        <w:rPr>
          <w:rFonts w:ascii="Calibri" w:hAnsi="Calibri" w:cs="Calibri"/>
          <w:b/>
          <w:bCs/>
          <w:sz w:val="22"/>
          <w:szCs w:val="22"/>
        </w:rPr>
        <w:lastRenderedPageBreak/>
        <w:t>Mecanismo</w:t>
      </w:r>
      <w:r w:rsidR="00F36E51">
        <w:rPr>
          <w:rFonts w:ascii="Calibri" w:hAnsi="Calibri" w:cs="Calibri"/>
          <w:b/>
          <w:bCs/>
          <w:sz w:val="22"/>
          <w:szCs w:val="22"/>
        </w:rPr>
        <w:t>s alternativos</w:t>
      </w:r>
      <w:r w:rsidRPr="00424EBB">
        <w:rPr>
          <w:rFonts w:ascii="Calibri" w:hAnsi="Calibri" w:cs="Calibri"/>
          <w:b/>
          <w:bCs/>
          <w:sz w:val="22"/>
          <w:szCs w:val="22"/>
        </w:rPr>
        <w:t xml:space="preserve"> de Evaluación de la Campaña</w:t>
      </w:r>
    </w:p>
    <w:p w14:paraId="24BA0AE5" w14:textId="77777777" w:rsidR="00F91491" w:rsidRPr="00424EBB" w:rsidRDefault="00F91491" w:rsidP="00F91491">
      <w:pPr>
        <w:spacing w:after="0" w:line="240" w:lineRule="auto"/>
        <w:rPr>
          <w:rFonts w:ascii="Calibri" w:eastAsia="Barlow" w:hAnsi="Calibri" w:cs="Calibri"/>
          <w:color w:val="282F37"/>
          <w:sz w:val="22"/>
          <w:szCs w:val="22"/>
        </w:rPr>
      </w:pPr>
    </w:p>
    <w:p w14:paraId="1040C83D" w14:textId="04DC91CE" w:rsidR="00F91491" w:rsidRPr="00424EBB" w:rsidRDefault="00F91491" w:rsidP="00F9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FFFFFF" w:themeColor="background1"/>
          <w:sz w:val="22"/>
          <w:szCs w:val="22"/>
        </w:rPr>
      </w:pPr>
      <w:r w:rsidRPr="00424EBB"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t>Definición de KPIs (Indicadores Clave de Desempeño)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F91491" w:rsidRPr="00424EBB" w14:paraId="3484129D" w14:textId="77777777" w:rsidTr="0016344A">
        <w:tc>
          <w:tcPr>
            <w:tcW w:w="9010" w:type="dxa"/>
          </w:tcPr>
          <w:p w14:paraId="1D5AE272" w14:textId="746D3193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definición de 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KPIs permitirá evaluar no s</w:t>
            </w:r>
            <w:r w:rsidR="00F36E51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ó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 xml:space="preserve">lo el conocimiento adquirido, sino también el cambio de comportamiento y la implementación de buenas prácticas. </w:t>
            </w:r>
          </w:p>
          <w:p w14:paraId="42ADE031" w14:textId="77777777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Nivel de Conocimiento Pre y Post Campaña:</w:t>
            </w:r>
          </w:p>
          <w:p w14:paraId="237E9B28" w14:textId="4BD08B2E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Medida del aumento en el conocimiento sobre Ciberseguridad.</w:t>
            </w:r>
          </w:p>
          <w:p w14:paraId="62722F89" w14:textId="77777777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Aumentar el conocimiento (comportamiento) general en un XX% al comparar los resultados de encuestas antes y después de la campaña.</w:t>
            </w:r>
          </w:p>
          <w:p w14:paraId="16B085F4" w14:textId="77777777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52236FC7" w14:textId="5058B698" w:rsidR="00F91491" w:rsidRPr="00424EBB" w:rsidRDefault="00F91491" w:rsidP="00F91491">
            <w:pPr>
              <w:shd w:val="clear" w:color="auto" w:fill="FFFFFF"/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 xml:space="preserve">En </w:t>
            </w:r>
            <w:r w:rsidR="0066665D"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Anexo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 xml:space="preserve">, podrás encontrar sugerencias </w:t>
            </w:r>
            <w:r w:rsidR="00B87CEB"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para más KPIs.</w:t>
            </w:r>
          </w:p>
        </w:tc>
      </w:tr>
    </w:tbl>
    <w:p w14:paraId="1025BC51" w14:textId="77777777" w:rsidR="00F91491" w:rsidRPr="00424EBB" w:rsidRDefault="00F91491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0F0681" w14:textId="63E63990" w:rsidR="00B87CEB" w:rsidRPr="00424EBB" w:rsidRDefault="00B87CEB" w:rsidP="00B87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FFFFFF" w:themeColor="background1"/>
          <w:sz w:val="22"/>
          <w:szCs w:val="22"/>
        </w:rPr>
      </w:pPr>
      <w:r w:rsidRPr="00424EBB"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t>Crear Instrumentos de Recolección de Datos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B87CEB" w:rsidRPr="00424EBB" w14:paraId="3F41C537" w14:textId="77777777" w:rsidTr="0016344A">
        <w:tc>
          <w:tcPr>
            <w:tcW w:w="9010" w:type="dxa"/>
          </w:tcPr>
          <w:p w14:paraId="3611D4FA" w14:textId="10D87747" w:rsidR="00B87CEB" w:rsidRPr="00424EBB" w:rsidRDefault="00B87CEB" w:rsidP="00B87CEB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Encuestas y Cuestionarios: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Crear encuestas para medir la satisfacción del cliente, la efectividad de la comunicación interna, etc. (Ejemplo propuesto)</w:t>
            </w:r>
          </w:p>
          <w:p w14:paraId="3B892352" w14:textId="1F8A4BF4" w:rsidR="00B87CEB" w:rsidRPr="00424EBB" w:rsidRDefault="00B87CEB" w:rsidP="004217B7">
            <w:pPr>
              <w:pStyle w:val="ListParagraph"/>
              <w:numPr>
                <w:ilvl w:val="0"/>
                <w:numId w:val="3"/>
              </w:numPr>
              <w:tabs>
                <w:tab w:val="clear" w:pos="1068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Antes del inicio de la campaña:</w:t>
            </w:r>
            <w:r w:rsidR="00D11AC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¿Cuán familiarizado estás con conceptos básicos de ciberseguridad como amenaza, vulnerabilidad y riesgo?</w:t>
            </w:r>
          </w:p>
          <w:p w14:paraId="171CD2C3" w14:textId="767A92F7" w:rsidR="00B87CEB" w:rsidRPr="00424EBB" w:rsidRDefault="00B87CEB" w:rsidP="004217B7">
            <w:pPr>
              <w:pStyle w:val="ListParagraph"/>
              <w:numPr>
                <w:ilvl w:val="2"/>
                <w:numId w:val="36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Nada familiarizado</w:t>
            </w:r>
          </w:p>
          <w:p w14:paraId="47CE51BD" w14:textId="77777777" w:rsidR="00B87CEB" w:rsidRPr="00424EBB" w:rsidRDefault="00B87CEB" w:rsidP="004217B7">
            <w:pPr>
              <w:pStyle w:val="ListParagraph"/>
              <w:numPr>
                <w:ilvl w:val="2"/>
                <w:numId w:val="36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Algo familiarizado</w:t>
            </w:r>
          </w:p>
          <w:p w14:paraId="5122A3C3" w14:textId="77777777" w:rsidR="00B87CEB" w:rsidRPr="00424EBB" w:rsidRDefault="00B87CEB" w:rsidP="004217B7">
            <w:pPr>
              <w:pStyle w:val="ListParagraph"/>
              <w:numPr>
                <w:ilvl w:val="2"/>
                <w:numId w:val="36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Muy familiarizado</w:t>
            </w:r>
          </w:p>
          <w:p w14:paraId="1F813D66" w14:textId="0576E07E" w:rsidR="00B87CEB" w:rsidRPr="00424EBB" w:rsidRDefault="00B87CEB" w:rsidP="004217B7">
            <w:pPr>
              <w:pStyle w:val="ListParagraph"/>
              <w:numPr>
                <w:ilvl w:val="0"/>
                <w:numId w:val="3"/>
              </w:numPr>
              <w:tabs>
                <w:tab w:val="clear" w:pos="1068"/>
                <w:tab w:val="num" w:pos="739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Después de la campaña:</w:t>
            </w:r>
            <w:r w:rsidR="00D11AC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¿Cuál es tu nivel de confianza </w:t>
            </w:r>
            <w:r w:rsidR="00F36E51"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conceptos básicos de ciberseguridad</w:t>
            </w:r>
            <w:r w:rsidR="00F36E51">
              <w:rPr>
                <w:rFonts w:ascii="Calibri" w:hAnsi="Calibri" w:cs="Calibri"/>
                <w:i/>
                <w:iCs/>
                <w:sz w:val="20"/>
                <w:szCs w:val="20"/>
              </w:rPr>
              <w:t>, luego de la campaña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  <w:p w14:paraId="456961C0" w14:textId="77777777" w:rsidR="00B87CEB" w:rsidRPr="00424EBB" w:rsidRDefault="00B87CEB" w:rsidP="004217B7">
            <w:pPr>
              <w:pStyle w:val="ListParagraph"/>
              <w:numPr>
                <w:ilvl w:val="2"/>
                <w:numId w:val="37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Bajo</w:t>
            </w:r>
          </w:p>
          <w:p w14:paraId="76D7DEAF" w14:textId="77777777" w:rsidR="00B87CEB" w:rsidRPr="00424EBB" w:rsidRDefault="00B87CEB" w:rsidP="004217B7">
            <w:pPr>
              <w:pStyle w:val="ListParagraph"/>
              <w:numPr>
                <w:ilvl w:val="2"/>
                <w:numId w:val="37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Moderado</w:t>
            </w:r>
          </w:p>
          <w:p w14:paraId="5286DAE8" w14:textId="77777777" w:rsidR="00B87CEB" w:rsidRPr="00424EBB" w:rsidRDefault="00B87CEB" w:rsidP="004217B7">
            <w:pPr>
              <w:pStyle w:val="ListParagraph"/>
              <w:numPr>
                <w:ilvl w:val="2"/>
                <w:numId w:val="37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Alto</w:t>
            </w:r>
          </w:p>
          <w:p w14:paraId="0D8E07F9" w14:textId="2471DE5D" w:rsidR="00B87CEB" w:rsidRPr="00424EBB" w:rsidRDefault="00B87CEB" w:rsidP="004217B7">
            <w:pPr>
              <w:pStyle w:val="ListParagraph"/>
              <w:numPr>
                <w:ilvl w:val="0"/>
                <w:numId w:val="3"/>
              </w:numPr>
              <w:tabs>
                <w:tab w:val="clear" w:pos="1068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Conocimientos específicos:</w:t>
            </w:r>
            <w:r w:rsidR="00D11AC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¿Entiendes cómo funcionan los </w:t>
            </w:r>
            <w:r w:rsidR="00D11AC2"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conceptos vistos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(cambiar a los tópicos que vimos)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 su importancia en la protección de </w:t>
            </w:r>
            <w:r w:rsidR="00F36E5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información y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redes?</w:t>
            </w:r>
          </w:p>
          <w:p w14:paraId="1CD48917" w14:textId="77777777" w:rsidR="00B87CEB" w:rsidRPr="00424EBB" w:rsidRDefault="00B87CEB" w:rsidP="004217B7">
            <w:pPr>
              <w:pStyle w:val="ListParagraph"/>
              <w:numPr>
                <w:ilvl w:val="2"/>
                <w:numId w:val="38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No comprendo</w:t>
            </w:r>
          </w:p>
          <w:p w14:paraId="209C0296" w14:textId="77777777" w:rsidR="00B87CEB" w:rsidRPr="00424EBB" w:rsidRDefault="00B87CEB" w:rsidP="004217B7">
            <w:pPr>
              <w:pStyle w:val="ListParagraph"/>
              <w:numPr>
                <w:ilvl w:val="2"/>
                <w:numId w:val="38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Comprendo un poco</w:t>
            </w:r>
          </w:p>
          <w:p w14:paraId="1C1BF60F" w14:textId="77777777" w:rsidR="00B87CEB" w:rsidRPr="00424EBB" w:rsidRDefault="00B87CEB" w:rsidP="004217B7">
            <w:pPr>
              <w:pStyle w:val="ListParagraph"/>
              <w:numPr>
                <w:ilvl w:val="2"/>
                <w:numId w:val="38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Comprendo completamente</w:t>
            </w:r>
          </w:p>
          <w:p w14:paraId="67BD8A09" w14:textId="3B68296F" w:rsidR="00B87CEB" w:rsidRPr="00424EBB" w:rsidRDefault="00B87CEB" w:rsidP="004217B7">
            <w:pPr>
              <w:pStyle w:val="ListParagraph"/>
              <w:numPr>
                <w:ilvl w:val="0"/>
                <w:numId w:val="3"/>
              </w:numPr>
              <w:tabs>
                <w:tab w:val="clear" w:pos="1068"/>
                <w:tab w:val="num" w:pos="739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Cambio de comportamiento:</w:t>
            </w:r>
            <w:r w:rsidR="00D11AC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¿Con qué frecuencia revisas las configuraciones de privacidad de tus dispositivos ahora en comparación con antes de la campaña?</w:t>
            </w:r>
          </w:p>
          <w:p w14:paraId="6D6569A3" w14:textId="77777777" w:rsidR="00B87CEB" w:rsidRPr="00424EBB" w:rsidRDefault="00B87CEB" w:rsidP="004217B7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Menos frecuencia</w:t>
            </w:r>
          </w:p>
          <w:p w14:paraId="66928168" w14:textId="77777777" w:rsidR="00B87CEB" w:rsidRPr="00424EBB" w:rsidRDefault="00B87CEB" w:rsidP="004217B7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La misma frecuencia</w:t>
            </w:r>
          </w:p>
          <w:p w14:paraId="1D7B61E7" w14:textId="77777777" w:rsidR="00B87CEB" w:rsidRPr="00424EBB" w:rsidRDefault="00B87CEB" w:rsidP="004217B7">
            <w:pPr>
              <w:pStyle w:val="ListParagraph"/>
              <w:numPr>
                <w:ilvl w:val="2"/>
                <w:numId w:val="39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Más frecuencia</w:t>
            </w:r>
          </w:p>
          <w:p w14:paraId="03A06B3F" w14:textId="77777777" w:rsidR="00B87CEB" w:rsidRPr="00424EBB" w:rsidRDefault="00B87CEB" w:rsidP="00980D6F">
            <w:pPr>
              <w:shd w:val="clear" w:color="auto" w:fill="FFFFFF"/>
              <w:spacing w:after="0" w:line="240" w:lineRule="auto"/>
              <w:jc w:val="center"/>
              <w:rPr>
                <w:rFonts w:ascii="Calibri" w:eastAsia="Barlow" w:hAnsi="Calibri" w:cs="Calibri"/>
                <w:color w:val="282F37"/>
                <w:sz w:val="20"/>
                <w:szCs w:val="20"/>
              </w:rPr>
            </w:pPr>
          </w:p>
          <w:p w14:paraId="5845DF61" w14:textId="69A9953F" w:rsidR="00D11AC2" w:rsidRDefault="00D11AC2" w:rsidP="00980D6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Medición de la encuesta</w:t>
            </w:r>
            <w:r w:rsidR="00980D6F"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(ejemplo)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="00F36E5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asocia un puntaje a las respuestas a); b) y c).</w:t>
            </w:r>
          </w:p>
          <w:p w14:paraId="17AC15FE" w14:textId="77777777" w:rsidR="00F36E51" w:rsidRPr="00424EBB" w:rsidRDefault="00F36E51" w:rsidP="00980D6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134"/>
              <w:gridCol w:w="1276"/>
              <w:gridCol w:w="1275"/>
              <w:gridCol w:w="1701"/>
            </w:tblGrid>
            <w:tr w:rsidR="00980D6F" w:rsidRPr="00424EBB" w14:paraId="1B7F1968" w14:textId="77777777" w:rsidTr="00980D6F">
              <w:tc>
                <w:tcPr>
                  <w:tcW w:w="734" w:type="dxa"/>
                </w:tcPr>
                <w:p w14:paraId="6FB1FF65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A9FAB4C" w14:textId="1EEBEA1C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a) 0 pto.</w:t>
                  </w:r>
                </w:p>
              </w:tc>
              <w:tc>
                <w:tcPr>
                  <w:tcW w:w="1276" w:type="dxa"/>
                </w:tcPr>
                <w:p w14:paraId="7A7B41C5" w14:textId="459E5161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b) 50 ptos.</w:t>
                  </w:r>
                </w:p>
              </w:tc>
              <w:tc>
                <w:tcPr>
                  <w:tcW w:w="1275" w:type="dxa"/>
                </w:tcPr>
                <w:p w14:paraId="6597277D" w14:textId="4DD01A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c) 100 ptos.</w:t>
                  </w:r>
                </w:p>
              </w:tc>
              <w:tc>
                <w:tcPr>
                  <w:tcW w:w="1701" w:type="dxa"/>
                </w:tcPr>
                <w:p w14:paraId="72D2C93D" w14:textId="11DA886F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Total de ptos.</w:t>
                  </w:r>
                </w:p>
              </w:tc>
            </w:tr>
            <w:tr w:rsidR="00980D6F" w:rsidRPr="00424EBB" w14:paraId="754BE7A5" w14:textId="77777777" w:rsidTr="00980D6F">
              <w:tc>
                <w:tcPr>
                  <w:tcW w:w="734" w:type="dxa"/>
                </w:tcPr>
                <w:p w14:paraId="75FE6226" w14:textId="4394300E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B0854ED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AECB29" w14:textId="39BBF012" w:rsidR="00980D6F" w:rsidRPr="00424EBB" w:rsidRDefault="00F36E51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75" w:type="dxa"/>
                </w:tcPr>
                <w:p w14:paraId="51B4AD2C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B64638D" w14:textId="29645A15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50</w:t>
                  </w:r>
                </w:p>
              </w:tc>
            </w:tr>
            <w:tr w:rsidR="00980D6F" w:rsidRPr="00424EBB" w14:paraId="0CE93DA8" w14:textId="77777777" w:rsidTr="00980D6F">
              <w:tc>
                <w:tcPr>
                  <w:tcW w:w="734" w:type="dxa"/>
                </w:tcPr>
                <w:p w14:paraId="7C029375" w14:textId="27046759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9DFECB6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88C9AC" w14:textId="09E0A363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0ADB73C" w14:textId="354FA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14:paraId="735B3410" w14:textId="0C138CD4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</w:tr>
            <w:tr w:rsidR="00980D6F" w:rsidRPr="00424EBB" w14:paraId="501E3969" w14:textId="77777777" w:rsidTr="00980D6F">
              <w:tc>
                <w:tcPr>
                  <w:tcW w:w="734" w:type="dxa"/>
                </w:tcPr>
                <w:p w14:paraId="6AEF029C" w14:textId="6EFD8823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E441DCB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37F027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B04E84C" w14:textId="44EA82E3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14:paraId="3650AD89" w14:textId="2310BFEE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</w:tr>
            <w:tr w:rsidR="00980D6F" w:rsidRPr="00424EBB" w14:paraId="20285EE2" w14:textId="77777777" w:rsidTr="00980D6F">
              <w:tc>
                <w:tcPr>
                  <w:tcW w:w="734" w:type="dxa"/>
                </w:tcPr>
                <w:p w14:paraId="328D466A" w14:textId="0F5C9982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0D31F1B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5D3D66" w14:textId="62CD0C78" w:rsidR="00980D6F" w:rsidRPr="00424EBB" w:rsidRDefault="00F36E51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75" w:type="dxa"/>
                </w:tcPr>
                <w:p w14:paraId="0A097628" w14:textId="77777777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8069900" w14:textId="1099BEC6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50</w:t>
                  </w:r>
                </w:p>
              </w:tc>
            </w:tr>
            <w:tr w:rsidR="00980D6F" w:rsidRPr="00424EBB" w14:paraId="214C592C" w14:textId="77777777" w:rsidTr="00980D6F">
              <w:tc>
                <w:tcPr>
                  <w:tcW w:w="4419" w:type="dxa"/>
                  <w:gridSpan w:val="4"/>
                  <w:shd w:val="clear" w:color="auto" w:fill="E8E8E8" w:themeFill="background2"/>
                </w:tcPr>
                <w:p w14:paraId="183CA312" w14:textId="2C0540C2" w:rsidR="00980D6F" w:rsidRPr="00424EBB" w:rsidRDefault="00980D6F" w:rsidP="00980D6F">
                  <w:pPr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E8E8E8" w:themeFill="background2"/>
                </w:tcPr>
                <w:p w14:paraId="69489A17" w14:textId="4D3A6B64" w:rsidR="00980D6F" w:rsidRPr="00424EBB" w:rsidRDefault="00980D6F" w:rsidP="00980D6F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4EBB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</w:tr>
          </w:tbl>
          <w:p w14:paraId="5B1C8C0F" w14:textId="77777777" w:rsidR="00D11AC2" w:rsidRPr="00424EBB" w:rsidRDefault="00D11AC2" w:rsidP="0016344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8B8B539" w14:textId="0B7DDA4B" w:rsidR="00B87CEB" w:rsidRPr="00424EBB" w:rsidRDefault="00980D6F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Puntaje máximo: 400: excelente nivel de satisfacción y comprensión de la Ciberseguridad.</w:t>
            </w:r>
          </w:p>
          <w:p w14:paraId="4EDFAD72" w14:textId="33C76C32" w:rsidR="00980D6F" w:rsidRPr="00424EBB" w:rsidRDefault="00980D6F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Puntaje entre 300 y 350: buen nivel de satisfacción y comprensión de la Ciberseguridad.</w:t>
            </w:r>
          </w:p>
          <w:p w14:paraId="18FD6C57" w14:textId="3A31D22E" w:rsidR="00980D6F" w:rsidRPr="00424EBB" w:rsidRDefault="00980D6F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Puntaje entre 200 y 250: aceptable nivel de satisfacción y comprensión de la Ciberseguridad</w:t>
            </w:r>
            <w:r w:rsidR="00510D08"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, se requiere refuerzo</w:t>
            </w:r>
          </w:p>
          <w:p w14:paraId="30EC42CE" w14:textId="5D6F1029" w:rsidR="00980D6F" w:rsidRPr="00424EBB" w:rsidRDefault="00980D6F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Puntaje entre 50 y 150</w:t>
            </w:r>
            <w:r w:rsidR="00510D08"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: bajo nivel de satisfacción y comprensión de la Ciberseguridad, se requiere replantear la estrategia de comunicación.</w:t>
            </w:r>
          </w:p>
          <w:p w14:paraId="7CEEB205" w14:textId="1C2F4B79" w:rsidR="00980D6F" w:rsidRPr="00424EBB" w:rsidRDefault="00980D6F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>Puntaje mínimo: 0</w:t>
            </w:r>
            <w:r w:rsidR="00510D08" w:rsidRPr="00424EBB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nulo nivel de satisfacción y comprensión de la Ciberseguridad</w:t>
            </w:r>
          </w:p>
          <w:p w14:paraId="63E07E19" w14:textId="77777777" w:rsidR="00510D08" w:rsidRPr="00424EBB" w:rsidRDefault="00510D08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14:paraId="135D9AE6" w14:textId="77777777" w:rsidR="00510D08" w:rsidRPr="00424EBB" w:rsidRDefault="00510D08" w:rsidP="00980D6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14:paraId="42D8141B" w14:textId="21BFD388" w:rsidR="00B87CEB" w:rsidRPr="00424EBB" w:rsidRDefault="00510D08" w:rsidP="0016344A">
            <w:pPr>
              <w:shd w:val="clear" w:color="auto" w:fill="FFFFFF"/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0"/>
                <w:szCs w:val="20"/>
              </w:rPr>
            </w:pPr>
            <w:r w:rsidRPr="00424EBB">
              <w:rPr>
                <w:rFonts w:ascii="Calibri" w:eastAsia="Barlow" w:hAnsi="Calibri" w:cs="Calibri"/>
                <w:color w:val="282F37"/>
                <w:sz w:val="20"/>
                <w:szCs w:val="20"/>
              </w:rPr>
              <w:lastRenderedPageBreak/>
              <w:t xml:space="preserve">En </w:t>
            </w:r>
            <w:r w:rsidR="0066665D" w:rsidRPr="00424EBB">
              <w:rPr>
                <w:rFonts w:ascii="Calibri" w:eastAsia="Barlow" w:hAnsi="Calibri" w:cs="Calibri"/>
                <w:color w:val="282F37"/>
                <w:sz w:val="20"/>
                <w:szCs w:val="20"/>
              </w:rPr>
              <w:t>Anexo</w:t>
            </w:r>
            <w:r w:rsidRPr="00424EBB">
              <w:rPr>
                <w:rFonts w:ascii="Calibri" w:eastAsia="Barlow" w:hAnsi="Calibri" w:cs="Calibri"/>
                <w:color w:val="282F37"/>
                <w:sz w:val="20"/>
                <w:szCs w:val="20"/>
              </w:rPr>
              <w:t>, podrás encontrar una propuesta de encuesta, de qué tan buena fue la campaña.</w:t>
            </w:r>
          </w:p>
          <w:p w14:paraId="53353F65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F0EC184" w14:textId="3FD46BB8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Entrevistas y Grupos Focales: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Realizar entrevistas con partes interesadas clave para obtener información cualitativa.</w:t>
            </w:r>
          </w:p>
          <w:p w14:paraId="41025635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  <w:p w14:paraId="1422B32E" w14:textId="3CCDDF75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Formato para Entrevistas Individuales</w:t>
            </w:r>
          </w:p>
          <w:p w14:paraId="1240B777" w14:textId="77777777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 Introducción</w:t>
            </w:r>
          </w:p>
          <w:p w14:paraId="57CB1C35" w14:textId="77777777" w:rsidR="00273789" w:rsidRPr="00424EBB" w:rsidRDefault="00273789" w:rsidP="004217B7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Presentación del entrevistador.</w:t>
            </w:r>
          </w:p>
          <w:p w14:paraId="2605FE23" w14:textId="77777777" w:rsidR="00273789" w:rsidRPr="00424EBB" w:rsidRDefault="00273789" w:rsidP="004217B7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Explicación del propósito de la entrevista.</w:t>
            </w:r>
          </w:p>
          <w:p w14:paraId="4EF3593C" w14:textId="77777777" w:rsidR="00273789" w:rsidRPr="00424EBB" w:rsidRDefault="00273789" w:rsidP="004217B7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Aseguramiento de confidencialidad y consentimiento para registrar la conversación.</w:t>
            </w:r>
          </w:p>
          <w:p w14:paraId="76A0890D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68B32870" w14:textId="11B20CC4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 Preguntas de Apertura</w:t>
            </w:r>
          </w:p>
          <w:p w14:paraId="3C234221" w14:textId="77777777" w:rsidR="00273789" w:rsidRPr="00424EBB" w:rsidRDefault="00273789" w:rsidP="004217B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774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¿Cómo describirías tu nivel de conocimiento sobre ciberseguridad antes de la campaña?</w:t>
            </w:r>
          </w:p>
          <w:p w14:paraId="2FACC5FA" w14:textId="77777777" w:rsidR="00273789" w:rsidRPr="00424EBB" w:rsidRDefault="00273789" w:rsidP="004217B7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774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¿Qué esperabas aprender de esta campaña?</w:t>
            </w:r>
          </w:p>
          <w:p w14:paraId="06258328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233E76F" w14:textId="07B6AD5D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 Preguntas Centrales</w:t>
            </w:r>
          </w:p>
          <w:p w14:paraId="6C42381B" w14:textId="77777777" w:rsidR="00273789" w:rsidRPr="00424EBB" w:rsidRDefault="00273789" w:rsidP="004217B7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¿Qué aspectos de la campaña consideras más útiles? ¿Por qué?</w:t>
            </w:r>
          </w:p>
          <w:p w14:paraId="436F5925" w14:textId="77777777" w:rsidR="00273789" w:rsidRPr="00424EBB" w:rsidRDefault="00273789" w:rsidP="004217B7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¿Hubo algún tema que te pareció confuso o difícil de entender?</w:t>
            </w:r>
          </w:p>
          <w:p w14:paraId="21BBCBAA" w14:textId="77777777" w:rsidR="00273789" w:rsidRPr="00424EBB" w:rsidRDefault="00273789" w:rsidP="004217B7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¿Cambiaste alguna práctica habitual en línea como resultado de la campaña? Si es así, ¿cuál?</w:t>
            </w:r>
          </w:p>
          <w:p w14:paraId="7C4BA26B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C810FD3" w14:textId="68255C1D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 Preguntas de Cierre</w:t>
            </w:r>
          </w:p>
          <w:p w14:paraId="3E48EE0A" w14:textId="77777777" w:rsidR="00273789" w:rsidRPr="00424EBB" w:rsidRDefault="00273789" w:rsidP="004217B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¿Tienes algún consejo o sugerencia para mejorar futuras campañas de sensibilización en ciberseguridad?</w:t>
            </w:r>
          </w:p>
          <w:p w14:paraId="0EE0CE0D" w14:textId="77777777" w:rsidR="00273789" w:rsidRPr="00424EBB" w:rsidRDefault="00273789" w:rsidP="004217B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¿Te gustaría agregar algo más que no hayamos discutido?</w:t>
            </w:r>
          </w:p>
          <w:p w14:paraId="0D9B1C59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614D8916" w14:textId="7CA2D38F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 Conclusión</w:t>
            </w:r>
          </w:p>
          <w:p w14:paraId="7690EBF4" w14:textId="77777777" w:rsidR="00273789" w:rsidRPr="00424EBB" w:rsidRDefault="00273789" w:rsidP="004217B7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Agradecer al participante por su tiempo y aportes.</w:t>
            </w:r>
          </w:p>
          <w:p w14:paraId="30B8DD1D" w14:textId="77777777" w:rsidR="00273789" w:rsidRPr="00424EBB" w:rsidRDefault="00273789" w:rsidP="004217B7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Reafirmar la confidencialidad de sus respuestas.</w:t>
            </w:r>
          </w:p>
          <w:p w14:paraId="3F07638C" w14:textId="77777777" w:rsidR="00273789" w:rsidRPr="00424EBB" w:rsidRDefault="00273789" w:rsidP="00273789">
            <w:pPr>
              <w:pStyle w:val="ListParagraph"/>
              <w:spacing w:after="0" w:line="240" w:lineRule="auto"/>
              <w:ind w:left="408" w:firstLine="30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0F0F86" w14:textId="276F1441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Formato para Grupos Focales</w:t>
            </w:r>
          </w:p>
          <w:p w14:paraId="6DD35920" w14:textId="77777777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 Introducción</w:t>
            </w:r>
          </w:p>
          <w:p w14:paraId="600F0B79" w14:textId="77777777" w:rsidR="00273789" w:rsidRPr="00424EBB" w:rsidRDefault="00273789" w:rsidP="004217B7">
            <w:pPr>
              <w:pStyle w:val="ListParagraph"/>
              <w:numPr>
                <w:ilvl w:val="0"/>
                <w:numId w:val="16"/>
              </w:numPr>
              <w:tabs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Presentación del moderador.</w:t>
            </w:r>
          </w:p>
          <w:p w14:paraId="3C37FBB2" w14:textId="77777777" w:rsidR="00273789" w:rsidRPr="00424EBB" w:rsidRDefault="00273789" w:rsidP="004217B7">
            <w:pPr>
              <w:pStyle w:val="ListParagraph"/>
              <w:numPr>
                <w:ilvl w:val="0"/>
                <w:numId w:val="16"/>
              </w:numPr>
              <w:tabs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Explicación del objetivo del grupo focal y las reglas básicas (ej., respeto, confidencialidad).</w:t>
            </w:r>
          </w:p>
          <w:p w14:paraId="4ABFB43B" w14:textId="77777777" w:rsidR="00273789" w:rsidRPr="00424EBB" w:rsidRDefault="00273789" w:rsidP="004217B7">
            <w:pPr>
              <w:pStyle w:val="ListParagraph"/>
              <w:numPr>
                <w:ilvl w:val="0"/>
                <w:numId w:val="16"/>
              </w:numPr>
              <w:tabs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Solicitar consentimiento para grabar la sesión.</w:t>
            </w:r>
          </w:p>
          <w:p w14:paraId="68B988DE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77209BC" w14:textId="129B3E81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 Icebreaker</w:t>
            </w:r>
          </w:p>
          <w:p w14:paraId="2CEC4405" w14:textId="77777777" w:rsidR="00273789" w:rsidRPr="00424EBB" w:rsidRDefault="00273789" w:rsidP="004217B7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Pregunta de apertura para romper el hielo: "Comparta una experiencia personal relacionada con ciberseguridad que considere importante."</w:t>
            </w:r>
          </w:p>
          <w:p w14:paraId="0170582B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EFA3BAB" w14:textId="30C49AB8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 Temas de Discusión</w:t>
            </w:r>
          </w:p>
          <w:p w14:paraId="60D016BD" w14:textId="77777777" w:rsidR="00273789" w:rsidRPr="00424EBB" w:rsidRDefault="00273789" w:rsidP="004217B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Percepción general: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¿Cuál fue tu percepción general de la campaña de ciberseguridad?</w:t>
            </w:r>
          </w:p>
          <w:p w14:paraId="2A05482C" w14:textId="77777777" w:rsidR="00273789" w:rsidRPr="00424EBB" w:rsidRDefault="00273789" w:rsidP="004217B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Contenido Relevante: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¿Qué temas encontraron más relevantes o impactantes?</w:t>
            </w:r>
          </w:p>
          <w:p w14:paraId="27AE8EF6" w14:textId="77777777" w:rsidR="00273789" w:rsidRPr="00424EBB" w:rsidRDefault="00273789" w:rsidP="004217B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Aplicabilidad: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¿Cómo planean aplicar lo que aprendieron en su rutina diaria o laboral?</w:t>
            </w:r>
          </w:p>
          <w:p w14:paraId="6EAF3813" w14:textId="77777777" w:rsidR="00273789" w:rsidRPr="00424EBB" w:rsidRDefault="00273789" w:rsidP="004217B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Desafíos y Barreras: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¿Cuáles fueron las principales barreras para entender o implementar alguna de las prácticas sugeridas?</w:t>
            </w:r>
          </w:p>
          <w:p w14:paraId="53072065" w14:textId="77777777" w:rsidR="00273789" w:rsidRPr="00424EBB" w:rsidRDefault="00273789" w:rsidP="004217B7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Uso de Recursos: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¿Qué opinan de los materiales educativos proporcionados?</w:t>
            </w:r>
          </w:p>
          <w:p w14:paraId="02991ACB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372A752" w14:textId="4DF31C7F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 Reflexión</w:t>
            </w:r>
          </w:p>
          <w:p w14:paraId="7089CC74" w14:textId="77777777" w:rsidR="00273789" w:rsidRPr="00424EBB" w:rsidRDefault="00273789" w:rsidP="004217B7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Pregunta para reflexionar: "¿Cuál es la principal lección que te llevas de esta experiencia y por qué?"</w:t>
            </w:r>
          </w:p>
          <w:p w14:paraId="59989FAE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1756BE8" w14:textId="46A596D7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 Comentarios Finales</w:t>
            </w:r>
          </w:p>
          <w:p w14:paraId="40B9A788" w14:textId="77777777" w:rsidR="00273789" w:rsidRPr="00424EBB" w:rsidRDefault="00273789" w:rsidP="004217B7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Solicitar cualquier comentario adicional que los participantes deseen compartir.</w:t>
            </w:r>
          </w:p>
          <w:p w14:paraId="69A69137" w14:textId="77777777" w:rsidR="00F36E51" w:rsidRDefault="00F36E51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D5CD6D0" w14:textId="4F32C46E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 Conclusión</w:t>
            </w:r>
          </w:p>
          <w:p w14:paraId="5DA9AB33" w14:textId="77777777" w:rsidR="00273789" w:rsidRPr="00424EBB" w:rsidRDefault="00273789" w:rsidP="004217B7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Agradecer a todos los participantes por su tiempo y contribuciones.</w:t>
            </w:r>
          </w:p>
          <w:p w14:paraId="5119A1DD" w14:textId="77777777" w:rsidR="00273789" w:rsidRPr="00424EBB" w:rsidRDefault="00273789" w:rsidP="004217B7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Informar sobre los próximos pasos y cómo se utilizarán sus ideas para mejorar la campaña.</w:t>
            </w:r>
          </w:p>
          <w:p w14:paraId="732F5B84" w14:textId="77777777" w:rsidR="00273789" w:rsidRPr="00424EBB" w:rsidRDefault="00273789" w:rsidP="00273789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B0EF6" w14:textId="5CB11122" w:rsidR="00273789" w:rsidRPr="00424EBB" w:rsidRDefault="00273789" w:rsidP="00273789">
            <w:pPr>
              <w:shd w:val="clear" w:color="auto" w:fill="FFFFFF"/>
              <w:spacing w:after="0" w:line="240" w:lineRule="auto"/>
              <w:jc w:val="both"/>
              <w:rPr>
                <w:rFonts w:ascii="Calibri" w:eastAsia="Barlow" w:hAnsi="Calibri" w:cs="Calibri"/>
                <w:i/>
                <w:iCs/>
                <w:color w:val="282F37"/>
                <w:sz w:val="20"/>
                <w:szCs w:val="20"/>
              </w:rPr>
            </w:pPr>
            <w:r w:rsidRPr="00424EBB">
              <w:rPr>
                <w:rFonts w:ascii="Calibri" w:eastAsia="Barlow" w:hAnsi="Calibri" w:cs="Calibri"/>
                <w:i/>
                <w:iCs/>
                <w:color w:val="282F37"/>
                <w:sz w:val="20"/>
                <w:szCs w:val="20"/>
                <w:highlight w:val="yellow"/>
              </w:rPr>
              <w:t xml:space="preserve">En </w:t>
            </w:r>
            <w:r w:rsidR="0066665D" w:rsidRPr="00424EBB">
              <w:rPr>
                <w:rFonts w:ascii="Calibri" w:eastAsia="Barlow" w:hAnsi="Calibri" w:cs="Calibri"/>
                <w:i/>
                <w:iCs/>
                <w:color w:val="282F37"/>
                <w:sz w:val="20"/>
                <w:szCs w:val="20"/>
                <w:highlight w:val="yellow"/>
              </w:rPr>
              <w:t>Anexo</w:t>
            </w:r>
            <w:r w:rsidRPr="00424EBB">
              <w:rPr>
                <w:rFonts w:ascii="Calibri" w:eastAsia="Barlow" w:hAnsi="Calibri" w:cs="Calibri"/>
                <w:i/>
                <w:iCs/>
                <w:color w:val="282F37"/>
                <w:sz w:val="20"/>
                <w:szCs w:val="20"/>
                <w:highlight w:val="yellow"/>
              </w:rPr>
              <w:t>, podrás encontrar una propuesta de encuesta, de satisfacción de la campaña.</w:t>
            </w:r>
          </w:p>
          <w:p w14:paraId="4CCF1412" w14:textId="1F04ADB9" w:rsidR="00273789" w:rsidRPr="00424EBB" w:rsidRDefault="00273789" w:rsidP="0016344A">
            <w:pPr>
              <w:shd w:val="clear" w:color="auto" w:fill="FFFFFF"/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</w:tbl>
    <w:p w14:paraId="165F2A3B" w14:textId="77777777" w:rsidR="00F91491" w:rsidRPr="00424EBB" w:rsidRDefault="00F91491" w:rsidP="00F91491">
      <w:pPr>
        <w:spacing w:after="0" w:line="240" w:lineRule="auto"/>
        <w:jc w:val="both"/>
        <w:rPr>
          <w:rFonts w:ascii="Calibri" w:eastAsia="Barlow" w:hAnsi="Calibri" w:cs="Calibri"/>
          <w:color w:val="282F37"/>
          <w:sz w:val="22"/>
          <w:szCs w:val="22"/>
        </w:rPr>
      </w:pPr>
    </w:p>
    <w:p w14:paraId="73A0E754" w14:textId="77777777" w:rsidR="00273789" w:rsidRPr="00424EBB" w:rsidRDefault="00273789" w:rsidP="00F91491">
      <w:pPr>
        <w:spacing w:after="0" w:line="240" w:lineRule="auto"/>
        <w:jc w:val="both"/>
        <w:rPr>
          <w:rFonts w:ascii="Calibri" w:eastAsia="Barlow" w:hAnsi="Calibri" w:cs="Calibri"/>
          <w:color w:val="282F37"/>
          <w:sz w:val="22"/>
          <w:szCs w:val="22"/>
        </w:rPr>
      </w:pPr>
    </w:p>
    <w:p w14:paraId="29BB427F" w14:textId="77777777" w:rsidR="00273789" w:rsidRPr="00424EBB" w:rsidRDefault="00273789" w:rsidP="00F91491">
      <w:pPr>
        <w:spacing w:after="0" w:line="240" w:lineRule="auto"/>
        <w:jc w:val="both"/>
        <w:rPr>
          <w:rFonts w:ascii="Calibri" w:eastAsia="Barlow" w:hAnsi="Calibri" w:cs="Calibri"/>
          <w:color w:val="282F37"/>
          <w:sz w:val="22"/>
          <w:szCs w:val="22"/>
        </w:rPr>
      </w:pPr>
    </w:p>
    <w:p w14:paraId="562EC94A" w14:textId="720D104E" w:rsidR="00510D08" w:rsidRPr="00424EBB" w:rsidRDefault="00273789" w:rsidP="00510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FFFFFF" w:themeColor="background1"/>
          <w:sz w:val="22"/>
          <w:szCs w:val="22"/>
        </w:rPr>
      </w:pPr>
      <w:r w:rsidRPr="00424EBB"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t>Definir Métodos de Análisis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6A6E0D" w:rsidRPr="00424EBB" w14:paraId="077DB9CC" w14:textId="77777777" w:rsidTr="0016344A">
        <w:tc>
          <w:tcPr>
            <w:tcW w:w="9010" w:type="dxa"/>
          </w:tcPr>
          <w:p w14:paraId="713E5DC5" w14:textId="77777777" w:rsidR="00F36E51" w:rsidRDefault="00F36E51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  <w:p w14:paraId="4EA47D88" w14:textId="56DCCC25" w:rsidR="00F36E51" w:rsidRDefault="00F36E51" w:rsidP="001634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36E5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lightGray"/>
              </w:rPr>
              <w:t>ANÁLISIS CUANTITATIVO</w:t>
            </w:r>
          </w:p>
          <w:p w14:paraId="7A5D8DFE" w14:textId="093B9A8B" w:rsidR="006A6E0D" w:rsidRPr="00424EBB" w:rsidRDefault="006A6E0D" w:rsidP="001634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Utilizar análisis estadístico para interpretar datos numéricos y KPIs.</w:t>
            </w:r>
          </w:p>
          <w:p w14:paraId="26AF1DB6" w14:textId="77777777" w:rsidR="00387EEF" w:rsidRPr="00424EBB" w:rsidRDefault="006A6E0D" w:rsidP="004217B7">
            <w:pPr>
              <w:pStyle w:val="ListParagraph"/>
              <w:numPr>
                <w:ilvl w:val="2"/>
                <w:numId w:val="3"/>
              </w:numPr>
              <w:tabs>
                <w:tab w:val="clear" w:pos="250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Contexto: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Has implementado una campaña de sensibilización en ciberseguridad en tu empresa y has recogido datos antes y después de la campaña mediante encuestas que miden el conocimiento sobre prácticas de ciberseguridad.</w:t>
            </w:r>
          </w:p>
          <w:p w14:paraId="20E90519" w14:textId="77777777" w:rsidR="00387EEF" w:rsidRPr="00424EBB" w:rsidRDefault="006A6E0D" w:rsidP="004217B7">
            <w:pPr>
              <w:pStyle w:val="ListParagraph"/>
              <w:numPr>
                <w:ilvl w:val="2"/>
                <w:numId w:val="3"/>
              </w:numPr>
              <w:tabs>
                <w:tab w:val="clear" w:pos="250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Objetivo del Análisis: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Cuantificar la mejora en el conocimiento de los empleados sobre ciberseguridad después de la campaña.</w:t>
            </w:r>
          </w:p>
          <w:p w14:paraId="08DF8B12" w14:textId="6570513A" w:rsidR="006A6E0D" w:rsidRPr="00424EBB" w:rsidRDefault="006A6E0D" w:rsidP="004217B7">
            <w:pPr>
              <w:pStyle w:val="ListParagraph"/>
              <w:numPr>
                <w:ilvl w:val="2"/>
                <w:numId w:val="3"/>
              </w:numPr>
              <w:tabs>
                <w:tab w:val="clear" w:pos="250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Datos Recogidos:</w:t>
            </w:r>
          </w:p>
          <w:p w14:paraId="02E6F73A" w14:textId="77777777" w:rsidR="006A6E0D" w:rsidRPr="00424EBB" w:rsidRDefault="006A6E0D" w:rsidP="004217B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Encuesta de conocimiento previa a la campaña.</w:t>
            </w:r>
          </w:p>
          <w:p w14:paraId="545C6238" w14:textId="77777777" w:rsidR="00387EEF" w:rsidRPr="00424EBB" w:rsidRDefault="006A6E0D" w:rsidP="004217B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Encuesta de conocimiento posterior a la campaña.</w:t>
            </w:r>
          </w:p>
          <w:p w14:paraId="3304D473" w14:textId="23ED8C4D" w:rsidR="006A6E0D" w:rsidRPr="00424EBB" w:rsidRDefault="006A6E0D" w:rsidP="004217B7">
            <w:pPr>
              <w:pStyle w:val="ListParagraph"/>
              <w:numPr>
                <w:ilvl w:val="2"/>
                <w:numId w:val="3"/>
              </w:numPr>
              <w:tabs>
                <w:tab w:val="clear" w:pos="250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Variables de Interés:</w:t>
            </w:r>
          </w:p>
          <w:p w14:paraId="5B570D07" w14:textId="77777777" w:rsidR="006A6E0D" w:rsidRPr="00424EBB" w:rsidRDefault="006A6E0D" w:rsidP="004217B7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Puntuación de conocimiento: puntaje total obtenido por cada empleado en las encuestas pre y post campaña.</w:t>
            </w:r>
          </w:p>
          <w:p w14:paraId="359BA9CC" w14:textId="77777777" w:rsidR="006A6E0D" w:rsidRPr="00424EBB" w:rsidRDefault="006A6E0D" w:rsidP="0016344A">
            <w:pPr>
              <w:pStyle w:val="ListParagraph"/>
              <w:spacing w:after="0" w:line="240" w:lineRule="auto"/>
              <w:ind w:left="455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FCDD24C" w14:textId="77777777" w:rsidR="006A6E0D" w:rsidRPr="00424EBB" w:rsidRDefault="006A6E0D" w:rsidP="001634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Pasos para el Análisis Cuantitativo (ejemplo):</w:t>
            </w:r>
          </w:p>
          <w:p w14:paraId="060989A0" w14:textId="31682DB1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Recopilación de Datos:</w:t>
            </w:r>
          </w:p>
          <w:p w14:paraId="36F174B3" w14:textId="77777777" w:rsidR="006A6E0D" w:rsidRPr="00424EBB" w:rsidRDefault="006A6E0D" w:rsidP="004217B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Pre-campaña: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Se encuesta a 100 empleados, obteniendo una puntuación promedio de 60 sobre 100.</w:t>
            </w:r>
          </w:p>
          <w:p w14:paraId="6816CBFE" w14:textId="77777777" w:rsidR="006A6E0D" w:rsidRPr="00424EBB" w:rsidRDefault="006A6E0D" w:rsidP="004217B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Post-campaña: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Se encuesta a los mismos 100 empleados, obteniendo una puntuación promedio de 80 sobre 100.</w:t>
            </w:r>
          </w:p>
          <w:p w14:paraId="4D9CCEBA" w14:textId="6D3E0355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Análisis Estadístico:</w:t>
            </w:r>
          </w:p>
          <w:p w14:paraId="13B38E4A" w14:textId="77777777" w:rsidR="006A6E0D" w:rsidRPr="00424EBB" w:rsidRDefault="006A6E0D" w:rsidP="004217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Cambio Promedio: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Calcular el cambio promedio en las puntuaciones de conocimiento. Cambio Promedio = Puntuación Promedio Post-campaña - Puntuación Promedio Pre-campaña= 80 - 60 = 20 puntos de mejora promedio.</w:t>
            </w:r>
          </w:p>
          <w:p w14:paraId="6A6662C1" w14:textId="7FC90A8E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Prueba de Significancia:</w:t>
            </w:r>
          </w:p>
          <w:p w14:paraId="74E776F4" w14:textId="77777777" w:rsidR="006A6E0D" w:rsidRPr="00424EBB" w:rsidRDefault="006A6E0D" w:rsidP="004217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una prueba T para muestras relacionadas (pareadas) para determinar si el cambio en el conocimiento es estadísticamente significativo.</w:t>
            </w:r>
          </w:p>
          <w:p w14:paraId="6ECB5D9B" w14:textId="77777777" w:rsidR="006A6E0D" w:rsidRPr="00424EBB" w:rsidRDefault="006A6E0D" w:rsidP="004217B7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Hipótesis Nula (H0):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No hay diferencia en el conocimiento antes y después de la campaña.</w:t>
            </w:r>
          </w:p>
          <w:p w14:paraId="0AD303F7" w14:textId="77777777" w:rsidR="006A6E0D" w:rsidRPr="00424EBB" w:rsidRDefault="006A6E0D" w:rsidP="004217B7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Hipótesis Alternativa (H1):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Hay una mejora significativa en el conocimiento después de la campaña.</w:t>
            </w:r>
          </w:p>
          <w:p w14:paraId="5C4BC98F" w14:textId="77777777" w:rsidR="006A6E0D" w:rsidRPr="00424EBB" w:rsidRDefault="006A6E0D" w:rsidP="004217B7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Si el valor p es menor que el nivel de significancia (por ejemplo, 0.05), rechazas H0 y concluyes que la campaña ha tenido un impacto significativo.</w:t>
            </w:r>
          </w:p>
          <w:p w14:paraId="628060F1" w14:textId="2C2F4156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Visualización:</w:t>
            </w:r>
          </w:p>
          <w:p w14:paraId="7213F043" w14:textId="77777777" w:rsidR="006A6E0D" w:rsidRPr="00424EBB" w:rsidRDefault="006A6E0D" w:rsidP="004217B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Crear gráficos de barras o histogramas que muestren la distribución de las puntuaciones pre y post campaña para visualizar el cambio.</w:t>
            </w:r>
          </w:p>
          <w:p w14:paraId="01F53E11" w14:textId="42FB6070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Interpretación de Resultados:</w:t>
            </w:r>
          </w:p>
          <w:p w14:paraId="385AD23E" w14:textId="77777777" w:rsidR="006A6E0D" w:rsidRDefault="006A6E0D" w:rsidP="004217B7">
            <w:pPr>
              <w:pStyle w:val="ListParagraph"/>
              <w:numPr>
                <w:ilvl w:val="0"/>
                <w:numId w:val="44"/>
              </w:numPr>
              <w:tabs>
                <w:tab w:val="num" w:pos="1341"/>
              </w:tabs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Si el análisis estadístico muestra significancia, puedes afirmar que la campaña mejoró significativamente el conocimiento de ciberseguridad entre los empleados.</w:t>
            </w:r>
          </w:p>
          <w:p w14:paraId="63A23F4B" w14:textId="77777777" w:rsidR="00F36E51" w:rsidRPr="00424EBB" w:rsidRDefault="00F36E51" w:rsidP="00F36E51">
            <w:pPr>
              <w:pStyle w:val="ListParagraph"/>
              <w:tabs>
                <w:tab w:val="num" w:pos="1341"/>
              </w:tabs>
              <w:spacing w:after="0" w:line="240" w:lineRule="auto"/>
              <w:ind w:left="1058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F40539E" w14:textId="3BC3DB08" w:rsidR="006A6E0D" w:rsidRPr="00424EBB" w:rsidRDefault="006A6E0D" w:rsidP="004217B7">
            <w:pPr>
              <w:pStyle w:val="ListParagraph"/>
              <w:numPr>
                <w:ilvl w:val="3"/>
                <w:numId w:val="41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Informe Final:</w:t>
            </w:r>
          </w:p>
          <w:p w14:paraId="31D49CA1" w14:textId="77777777" w:rsidR="006A6E0D" w:rsidRPr="00424EBB" w:rsidRDefault="006A6E0D" w:rsidP="004217B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Documentar los métodos, resultados y conclusiones en un informe fácil de entender para presentar a los interesados.</w:t>
            </w:r>
          </w:p>
          <w:p w14:paraId="4489AA39" w14:textId="77777777" w:rsidR="006A6E0D" w:rsidRDefault="006A6E0D" w:rsidP="0016344A">
            <w:p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AF2C63A" w14:textId="77777777" w:rsidR="00F36E51" w:rsidRPr="00424EBB" w:rsidRDefault="00F36E51" w:rsidP="0016344A">
            <w:p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903D311" w14:textId="074175C0" w:rsidR="00F36E51" w:rsidRPr="00F36E51" w:rsidRDefault="00F36E51" w:rsidP="001634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36E5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lightGray"/>
              </w:rPr>
              <w:t>ANÁLISIS CUALITATIVO</w:t>
            </w:r>
          </w:p>
          <w:p w14:paraId="70542F76" w14:textId="6F909728" w:rsidR="006A6E0D" w:rsidRPr="00424EBB" w:rsidRDefault="006A6E0D" w:rsidP="001634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Analizar los comentarios obtenidos de entrevistas y encuestas abiertas para identificar tendencias y percepciones.</w:t>
            </w:r>
          </w:p>
          <w:p w14:paraId="28264291" w14:textId="77777777" w:rsidR="00387EEF" w:rsidRPr="00424EBB" w:rsidRDefault="006A6E0D" w:rsidP="004217B7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  <w:tab w:val="num" w:pos="3857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Contexto: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Has realizado entrevistas y encuestas abiertas con empleados al finalizar una campaña de sensibilización en ciberseguridad. Las respuestas obtenidas incluyen opiniones y experiencias personales con relación a la campaña.</w:t>
            </w:r>
          </w:p>
          <w:p w14:paraId="698B65DB" w14:textId="403764E4" w:rsidR="006A6E0D" w:rsidRPr="00424EBB" w:rsidRDefault="006A6E0D" w:rsidP="004217B7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Objetivo del Análisis: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Identificar temas y tendencias comunes en las percepciones de los empleados sobre la campaña de ciberseguridad.</w:t>
            </w:r>
          </w:p>
          <w:p w14:paraId="23CF8456" w14:textId="77777777" w:rsidR="006A6E0D" w:rsidRPr="00424EBB" w:rsidRDefault="006A6E0D" w:rsidP="0016344A">
            <w:pPr>
              <w:pStyle w:val="ListParagraph"/>
              <w:spacing w:after="0" w:line="240" w:lineRule="auto"/>
              <w:ind w:left="455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7E52CD5" w14:textId="77777777" w:rsidR="00387EEF" w:rsidRPr="00424EBB" w:rsidRDefault="006A6E0D" w:rsidP="00387EEF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Pasos para el Análisis Cualitativo:</w:t>
            </w:r>
          </w:p>
          <w:p w14:paraId="5DF8EEE6" w14:textId="31F1E777" w:rsidR="00387EEF" w:rsidRPr="00424EBB" w:rsidRDefault="006A6E0D" w:rsidP="004217B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Recolección de Comentarios: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Reúne todos los comentarios obtenidos de entrevistas y preguntas abiertas en encuestas.</w:t>
            </w:r>
          </w:p>
          <w:p w14:paraId="078E041C" w14:textId="77777777" w:rsidR="00387EEF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clear" w:pos="1068"/>
                <w:tab w:val="num" w:pos="739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Lectura Inicial: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Lee todos los comentarios detenidamente para obtener una comprensión general del contenido.</w:t>
            </w:r>
          </w:p>
          <w:p w14:paraId="6771EF63" w14:textId="4033353C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Codificación:</w:t>
            </w:r>
          </w:p>
          <w:p w14:paraId="18F9885A" w14:textId="77777777" w:rsidR="006A6E0D" w:rsidRPr="00424EBB" w:rsidRDefault="006A6E0D" w:rsidP="004217B7">
            <w:pPr>
              <w:pStyle w:val="ListParagraph"/>
              <w:numPr>
                <w:ilvl w:val="0"/>
                <w:numId w:val="44"/>
              </w:numPr>
              <w:tabs>
                <w:tab w:val="clear" w:pos="1058"/>
                <w:tab w:val="num" w:pos="739"/>
              </w:tabs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Identifica y subraya palabras o frases clave en los comentarios.</w:t>
            </w:r>
          </w:p>
          <w:p w14:paraId="37F0A0F0" w14:textId="77777777" w:rsidR="006A6E0D" w:rsidRPr="00424EBB" w:rsidRDefault="006A6E0D" w:rsidP="004217B7">
            <w:pPr>
              <w:pStyle w:val="ListParagraph"/>
              <w:numPr>
                <w:ilvl w:val="0"/>
                <w:numId w:val="44"/>
              </w:numPr>
              <w:tabs>
                <w:tab w:val="clear" w:pos="1058"/>
                <w:tab w:val="num" w:pos="739"/>
              </w:tabs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Asigna códigos o etiquetas a estos fragmentos textuales. Por ejemplo:</w:t>
            </w:r>
          </w:p>
          <w:p w14:paraId="255AF287" w14:textId="77777777" w:rsidR="006A6E0D" w:rsidRPr="00424EBB" w:rsidRDefault="006A6E0D" w:rsidP="004217B7">
            <w:pPr>
              <w:pStyle w:val="ListParagraph"/>
              <w:numPr>
                <w:ilvl w:val="2"/>
                <w:numId w:val="47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"Confusión sobre uso de herramientas": falta de claridad</w:t>
            </w:r>
          </w:p>
          <w:p w14:paraId="2D16E8A1" w14:textId="77777777" w:rsidR="006A6E0D" w:rsidRPr="00424EBB" w:rsidRDefault="006A6E0D" w:rsidP="004217B7">
            <w:pPr>
              <w:pStyle w:val="ListParagraph"/>
              <w:numPr>
                <w:ilvl w:val="2"/>
                <w:numId w:val="47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"Satisfacción con ejemplos prácticos": utilidad práctica</w:t>
            </w:r>
          </w:p>
          <w:p w14:paraId="21D69B41" w14:textId="084EF00B" w:rsidR="006A6E0D" w:rsidRPr="00424EBB" w:rsidRDefault="006A6E0D" w:rsidP="004217B7">
            <w:pPr>
              <w:pStyle w:val="ListParagraph"/>
              <w:numPr>
                <w:ilvl w:val="2"/>
                <w:numId w:val="47"/>
              </w:numPr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"Interés en más formación sobre phishing": necesidad de más formación</w:t>
            </w:r>
          </w:p>
          <w:p w14:paraId="20EA26B2" w14:textId="77777777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num" w:pos="1985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Identificación de Temas: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Agrupa los códigos en temas o categorías más amplias. Por ejemplo:</w:t>
            </w:r>
          </w:p>
          <w:p w14:paraId="51DB4A50" w14:textId="77777777" w:rsidR="006A6E0D" w:rsidRPr="00424EBB" w:rsidRDefault="006A6E0D" w:rsidP="004217B7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Claridad y comprensión</w:t>
            </w:r>
          </w:p>
          <w:p w14:paraId="64BECA82" w14:textId="77777777" w:rsidR="006A6E0D" w:rsidRPr="00424EBB" w:rsidRDefault="006A6E0D" w:rsidP="004217B7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Aplicabilidad práctica</w:t>
            </w:r>
          </w:p>
          <w:p w14:paraId="066BC934" w14:textId="77777777" w:rsidR="006A6E0D" w:rsidRPr="00424EBB" w:rsidRDefault="006A6E0D" w:rsidP="004217B7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Áreas de mejora sugeridas</w:t>
            </w:r>
          </w:p>
          <w:p w14:paraId="7012798C" w14:textId="77777777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clear" w:pos="1068"/>
                <w:tab w:val="num" w:pos="633"/>
                <w:tab w:val="num" w:pos="156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Análisis de Tendencias: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Examina la frecuencia y contexto de los temas identificados. Busca patrones o percepciones recurrentes entre los participantes. </w:t>
            </w:r>
          </w:p>
          <w:p w14:paraId="0FCDEFC4" w14:textId="77777777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clear" w:pos="1068"/>
                <w:tab w:val="num" w:pos="633"/>
                <w:tab w:val="num" w:pos="1418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Ejemplo de Resultados:</w:t>
            </w:r>
          </w:p>
          <w:p w14:paraId="7B9B11BE" w14:textId="50001FC9" w:rsidR="006A6E0D" w:rsidRPr="00424EBB" w:rsidRDefault="006A6E0D" w:rsidP="004217B7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Claridad y Comprensión:</w:t>
            </w:r>
            <w:r w:rsidR="00387EEF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Hallazgo: Algunos empleados encontraron confusas ciertas partes del contenido, especialmente en el uso de herramientas de cifrado.</w:t>
            </w:r>
          </w:p>
          <w:p w14:paraId="55D4AE90" w14:textId="3E1CB121" w:rsidR="006A6E0D" w:rsidRPr="00424EBB" w:rsidRDefault="006A6E0D" w:rsidP="004217B7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Aplicabilidad Práctica:</w:t>
            </w:r>
            <w:r w:rsidR="00387EEF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Hallazgo: La mayoría de los participantes valoró positivamente los ejemplos prácticos proporcionados, considerándolos útiles para su rutina diaria.</w:t>
            </w:r>
          </w:p>
          <w:p w14:paraId="4CA625FD" w14:textId="04548801" w:rsidR="006A6E0D" w:rsidRPr="00424EBB" w:rsidRDefault="006A6E0D" w:rsidP="004217B7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Áreas de Mejora:</w:t>
            </w:r>
            <w:r w:rsidR="00387EEF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Hallazgo: Muchos expresaron interés en recibir más formación específica sobre reconocimiento y prevención de ataques de phishing.</w:t>
            </w:r>
          </w:p>
          <w:p w14:paraId="1D0C2B63" w14:textId="77777777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clear" w:pos="1068"/>
                <w:tab w:val="num" w:pos="633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Informe de Resultados:</w:t>
            </w:r>
          </w:p>
          <w:p w14:paraId="76E92B96" w14:textId="77777777" w:rsidR="006A6E0D" w:rsidRPr="00424EBB" w:rsidRDefault="006A6E0D" w:rsidP="004217B7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Resume los temas y subtemas principales identificados.</w:t>
            </w:r>
          </w:p>
          <w:p w14:paraId="6A3A034A" w14:textId="77777777" w:rsidR="006A6E0D" w:rsidRPr="00424EBB" w:rsidRDefault="006A6E0D" w:rsidP="004217B7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Ofrece recomendaciones basadas en el análisis, como mejorar la claridad de las presentaciones o ampliar la capacitación sobre phishing.</w:t>
            </w:r>
          </w:p>
          <w:p w14:paraId="4E9D1A01" w14:textId="77777777" w:rsidR="006A6E0D" w:rsidRPr="00424EBB" w:rsidRDefault="006A6E0D" w:rsidP="004217B7">
            <w:pPr>
              <w:pStyle w:val="ListParagraph"/>
              <w:numPr>
                <w:ilvl w:val="0"/>
                <w:numId w:val="46"/>
              </w:numPr>
              <w:tabs>
                <w:tab w:val="clear" w:pos="1068"/>
                <w:tab w:val="num" w:pos="739"/>
              </w:tabs>
              <w:spacing w:after="0" w:line="240" w:lineRule="auto"/>
              <w:ind w:left="455" w:hanging="28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Validación:</w:t>
            </w:r>
          </w:p>
          <w:p w14:paraId="6BE12DB5" w14:textId="150466D0" w:rsidR="006A6E0D" w:rsidRPr="00424EBB" w:rsidRDefault="006A6E0D" w:rsidP="004217B7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Revisión del análisis con colegas o participantes para asegurar que las interpretaciones sean precisas y reflejen correctamente las percepciones de los empleados.</w:t>
            </w:r>
          </w:p>
          <w:p w14:paraId="5BFCACCA" w14:textId="77777777" w:rsidR="006A6E0D" w:rsidRPr="00424EBB" w:rsidRDefault="006A6E0D" w:rsidP="0016344A">
            <w:pPr>
              <w:pStyle w:val="ListParagraph"/>
              <w:spacing w:after="0" w:line="240" w:lineRule="auto"/>
              <w:ind w:left="314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</w:tbl>
    <w:p w14:paraId="6E941E8A" w14:textId="77777777" w:rsidR="00F91491" w:rsidRPr="00424EBB" w:rsidRDefault="00F91491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622CD5" w14:textId="77777777" w:rsidR="00F36E51" w:rsidRDefault="00F36E51">
      <w:pPr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</w:pPr>
      <w:r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br w:type="page"/>
      </w:r>
    </w:p>
    <w:p w14:paraId="3B1CBEDE" w14:textId="1EAB582B" w:rsidR="0093174D" w:rsidRPr="00424EBB" w:rsidRDefault="0093174D" w:rsidP="00931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FFFFFF" w:themeColor="background1"/>
          <w:sz w:val="22"/>
          <w:szCs w:val="22"/>
        </w:rPr>
      </w:pPr>
      <w:r w:rsidRPr="00424EBB"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lastRenderedPageBreak/>
        <w:t>Implementación de las Herramientas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93174D" w:rsidRPr="00424EBB" w14:paraId="331EBEB9" w14:textId="77777777" w:rsidTr="0016344A">
        <w:tc>
          <w:tcPr>
            <w:tcW w:w="9010" w:type="dxa"/>
          </w:tcPr>
          <w:p w14:paraId="62621E2B" w14:textId="77777777" w:rsidR="0093174D" w:rsidRPr="00424EBB" w:rsidRDefault="0093174D" w:rsidP="0093174D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Software de Gestión de Datos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Implementar soluciones como hojas de cálculo avanzadas o softwares estadísticos (SPSS (Statistical Package for the Social Sciences), R, SAS (Statistical Analysis System), Stata, MATLAB, Python (con bibliotecas como Pandas, NumPy, SciPy, y Matplotlib), Minitab) para almacenar y analizar datos.</w:t>
            </w:r>
          </w:p>
          <w:p w14:paraId="6EFCECB8" w14:textId="77777777" w:rsidR="0093174D" w:rsidRPr="00424EBB" w:rsidRDefault="0093174D" w:rsidP="0093174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DB490AB" w14:textId="79CE3ADE" w:rsidR="0093174D" w:rsidRPr="00424EBB" w:rsidRDefault="0093174D" w:rsidP="0093174D">
            <w:pPr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Plataformas de Encuestas en Línea: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Utilizar herramientas como Google Forms, SurveyMonkey, etc., para distribuir encuestas y recolectar respuestas.</w:t>
            </w:r>
          </w:p>
        </w:tc>
      </w:tr>
    </w:tbl>
    <w:p w14:paraId="08E45851" w14:textId="77777777" w:rsidR="0093174D" w:rsidRPr="00424EBB" w:rsidRDefault="0093174D" w:rsidP="00AB0C39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B40273" w14:textId="7A577F73" w:rsidR="0093174D" w:rsidRPr="00424EBB" w:rsidRDefault="0013419C" w:rsidP="00931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color w:val="FFFFFF" w:themeColor="background1"/>
          <w:sz w:val="22"/>
          <w:szCs w:val="22"/>
        </w:rPr>
      </w:pPr>
      <w:r w:rsidRPr="00424EBB">
        <w:rPr>
          <w:rFonts w:ascii="Calibri" w:hAnsi="Calibri" w:cs="Calibri"/>
          <w:b/>
          <w:bCs/>
          <w:color w:val="FFFFFF" w:themeColor="background1"/>
          <w:sz w:val="22"/>
          <w:szCs w:val="22"/>
          <w:highlight w:val="darkBlue"/>
        </w:rPr>
        <w:t>Validación de Mecanismo de Evaluación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93174D" w:rsidRPr="00424EBB" w14:paraId="52420828" w14:textId="77777777" w:rsidTr="0016344A">
        <w:tc>
          <w:tcPr>
            <w:tcW w:w="9010" w:type="dxa"/>
          </w:tcPr>
          <w:p w14:paraId="0227D76B" w14:textId="77777777" w:rsidR="0013419C" w:rsidRPr="00424EBB" w:rsidRDefault="0013419C" w:rsidP="0013419C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Revisión por Pares: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Hacer que colegas revisen el mecanismo de evaluación para verificar su validez y exhaustividad.</w:t>
            </w:r>
          </w:p>
          <w:p w14:paraId="2EF294CC" w14:textId="77777777" w:rsidR="0013419C" w:rsidRPr="00424EBB" w:rsidRDefault="0013419C" w:rsidP="0013419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4D7FE821" w14:textId="17E45DE3" w:rsidR="0013419C" w:rsidRPr="00424EBB" w:rsidRDefault="0013419C" w:rsidP="0013419C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Pasos para la Revisión por Pares:</w:t>
            </w:r>
          </w:p>
          <w:p w14:paraId="3EF9260A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1843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Selección del Equipo de Revisión:</w:t>
            </w:r>
          </w:p>
          <w:p w14:paraId="77351543" w14:textId="77777777" w:rsidR="0013419C" w:rsidRPr="00424EBB" w:rsidRDefault="0013419C" w:rsidP="0089131A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Identifica un grupo de 3-5 colegas con experiencia en ciberseguridad, análisis de datos y diseño de evaluaciones.</w:t>
            </w:r>
          </w:p>
          <w:p w14:paraId="4A7D9E0E" w14:textId="77777777" w:rsidR="0013419C" w:rsidRPr="00424EBB" w:rsidRDefault="0013419C" w:rsidP="0089131A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Si es posible, incluye a personas no involucradas en el desarrollo inicial del mecanismo para proporcionar una perspectiva fresca.</w:t>
            </w:r>
          </w:p>
          <w:p w14:paraId="50255C85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1276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Distribución de Materiales:</w:t>
            </w:r>
          </w:p>
          <w:p w14:paraId="445B4790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Proporciona al equipo de revisión toda la documentación relevante, incluyendo:</w:t>
            </w:r>
          </w:p>
          <w:p w14:paraId="7CD532B4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Los KPIs establecidos para la campaña.</w:t>
            </w:r>
          </w:p>
          <w:p w14:paraId="1A0729F7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Las herramientas y métodos de recolección de datos.</w:t>
            </w:r>
          </w:p>
          <w:p w14:paraId="1FE1A4E6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Los enfoques de análisis que se emplearán.</w:t>
            </w:r>
          </w:p>
          <w:p w14:paraId="2E7FDFED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Resultados preliminares, si están disponibles.</w:t>
            </w:r>
          </w:p>
          <w:p w14:paraId="7ABE4ECD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Sesión de Revisión (en reunión o por escrito):</w:t>
            </w:r>
          </w:p>
          <w:p w14:paraId="71E20827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Pide a los revisores que examinen cada parte del mecanismo de evaluación y proporcionen comentarios sobre los siguientes puntos:</w:t>
            </w:r>
          </w:p>
          <w:p w14:paraId="075FBFC6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Claridad y Precisión: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¿Son claros los objetivos de la evaluación y están correctamente alineados con los KPIs?</w:t>
            </w:r>
          </w:p>
          <w:p w14:paraId="7F4CCF4A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Cobertura: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¿Cubre el mecanismo de evaluación todos los aspectos clave de la campaña?</w:t>
            </w:r>
          </w:p>
          <w:p w14:paraId="40B94B36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Validez: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¿Los métodos de recolección y análisis de datos proporcionarán resultados válidos y fiables?</w:t>
            </w:r>
          </w:p>
          <w:p w14:paraId="1F871DE0" w14:textId="77777777" w:rsidR="0013419C" w:rsidRPr="00424EBB" w:rsidRDefault="0013419C" w:rsidP="0089131A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116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Sugerencias de Mejora: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¿Hay áreas donde se podría mejorar o afinar la evaluación?</w:t>
            </w:r>
          </w:p>
          <w:p w14:paraId="1D91EA40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1985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Recopilación de Comentarios:</w:t>
            </w:r>
          </w:p>
          <w:p w14:paraId="01D464DB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Colecciona los comentarios escritos o discute las opiniones recogidas durante una sesión de revisión.</w:t>
            </w:r>
          </w:p>
          <w:p w14:paraId="4C2DE399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Incorporación de Comentarios:</w:t>
            </w:r>
          </w:p>
          <w:p w14:paraId="17814DB6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Evalúa las sugerencias y comentarios de tus colegas.</w:t>
            </w:r>
          </w:p>
          <w:p w14:paraId="568F0387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Implementa los cambios y mejoras sugeridos que sean viables y relevantes.</w:t>
            </w:r>
          </w:p>
          <w:p w14:paraId="478725AA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1560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Informe de Resultados de Revisión:</w:t>
            </w:r>
          </w:p>
          <w:p w14:paraId="26BCB982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Documenta el proceso de revisión, listando las mejoras realizadas y las razones de cualquier comentario que no se implementó.</w:t>
            </w:r>
          </w:p>
          <w:p w14:paraId="31258665" w14:textId="77777777" w:rsidR="0013419C" w:rsidRPr="00424EBB" w:rsidRDefault="0013419C" w:rsidP="0089131A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774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Feedforward:</w:t>
            </w:r>
          </w:p>
          <w:p w14:paraId="07A1A630" w14:textId="77777777" w:rsidR="0013419C" w:rsidRPr="00424EBB" w:rsidRDefault="0013419C" w:rsidP="0089131A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 una última revisión con el equipo original para confirmar que las mejoras integradas son satisfactorias y completas.</w:t>
            </w:r>
          </w:p>
          <w:p w14:paraId="37124085" w14:textId="3E7DFB8B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</w:tbl>
    <w:p w14:paraId="735DC3AB" w14:textId="77777777" w:rsidR="00F36E51" w:rsidRDefault="00F36E51" w:rsidP="00931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7D628950" w14:textId="77777777" w:rsidR="00F36E51" w:rsidRDefault="00F36E51">
      <w:pPr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  <w:highlight w:val="yellow"/>
        </w:rPr>
        <w:br w:type="page"/>
      </w:r>
    </w:p>
    <w:p w14:paraId="52601471" w14:textId="5E04A4C7" w:rsidR="0093174D" w:rsidRPr="00F36E51" w:rsidRDefault="00F36E51" w:rsidP="00931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F36E51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ANEXOS</w:t>
      </w:r>
    </w:p>
    <w:p w14:paraId="69BC2B0E" w14:textId="77777777" w:rsidR="00F36E51" w:rsidRPr="00424EBB" w:rsidRDefault="00F36E51" w:rsidP="00931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Barlow" w:hAnsi="Calibri" w:cs="Calibri"/>
          <w:sz w:val="22"/>
          <w:szCs w:val="22"/>
        </w:rPr>
      </w:pP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93174D" w:rsidRPr="00424EBB" w14:paraId="58D65426" w14:textId="77777777" w:rsidTr="0016344A">
        <w:tc>
          <w:tcPr>
            <w:tcW w:w="9010" w:type="dxa"/>
          </w:tcPr>
          <w:p w14:paraId="35747D84" w14:textId="77777777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 este apartado, podrás encontrar sugerencias para completar las herramientas de evaluación</w:t>
            </w:r>
          </w:p>
          <w:p w14:paraId="2C8D69F4" w14:textId="77777777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0604A974" w14:textId="22FF05C7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Para completar KPIs, te sugerimos lo siguiente:</w:t>
            </w:r>
          </w:p>
          <w:p w14:paraId="5A5B5C13" w14:textId="77777777" w:rsidR="004217B7" w:rsidRPr="00424EBB" w:rsidRDefault="004217B7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443069DF" w14:textId="77777777" w:rsidR="0093174D" w:rsidRPr="00424EBB" w:rsidRDefault="0093174D" w:rsidP="0093174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Participación en Talleres y Seminarios:</w:t>
            </w:r>
          </w:p>
          <w:p w14:paraId="105A66EF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Porcentaje de empleados que asisten a eventos de capacitación en ciberseguridad.</w:t>
            </w:r>
          </w:p>
          <w:p w14:paraId="772B86E8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Lograr que al menos el 85% de los empleados asistan a un evento de capacitación dentro del periodo de la campaña.</w:t>
            </w:r>
          </w:p>
          <w:p w14:paraId="6609F614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5BE3794D" w14:textId="4CC6146A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Tasa de Corrección de Vulnerabilidades Reportadas:</w:t>
            </w:r>
          </w:p>
          <w:p w14:paraId="40B1651A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Porcentaje de vulnerabilidades corregidas tras ser reportadas durante simulaciones de pentesting (test de penetración está diseñado para determinar el alcance de los fallos de seguridad de un sistema.)</w:t>
            </w:r>
          </w:p>
          <w:p w14:paraId="70806006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Corregir el 100% de vulnerabilidades críticas identificadas dentro de los 15 días posteriores al reporte.</w:t>
            </w:r>
          </w:p>
          <w:p w14:paraId="2C28E354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07F0AE42" w14:textId="02B31B3F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Reducción de Incidentes de Phishing:</w:t>
            </w:r>
          </w:p>
          <w:p w14:paraId="3759D8FE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Disminución del número de incidentes exitosos de phishing reportados.</w:t>
            </w:r>
          </w:p>
          <w:p w14:paraId="0CE658E6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Reducir los incidentes de phishing exitosos en un 50% durante el trimestre siguiente a la campaña.</w:t>
            </w:r>
          </w:p>
          <w:p w14:paraId="7CC2D2F2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7BED341C" w14:textId="3896658E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Evaluaciones de Resiliencia y Seguridad (ISO/IEC 27001):</w:t>
            </w:r>
          </w:p>
          <w:p w14:paraId="55F51E17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Resultados de auditorías internas respecto al cumplimiento de la norma ISO/IEC 27001.</w:t>
            </w:r>
          </w:p>
          <w:p w14:paraId="37904561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Aumentar el cumplimiento de los controles ISO en un 20% en un año.</w:t>
            </w:r>
          </w:p>
          <w:p w14:paraId="1922E190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4C258BB" w14:textId="25CBDE7B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Índice de Reportes de Seguridad Activos:</w:t>
            </w:r>
          </w:p>
          <w:p w14:paraId="1ED2C425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Aumento en el número de reportes de incidentes de seguridad, mostrando sensibilización y proactividad.</w:t>
            </w:r>
          </w:p>
          <w:p w14:paraId="16BB7A7D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Incrementar los reportes en un 70%, indicando mayor conciencia y participación del personal.</w:t>
            </w:r>
          </w:p>
          <w:p w14:paraId="69FD6F40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156C5FB" w14:textId="1585213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Mejora en las Prácticas de Gestión de Identidades y Accesos (IAM - Identity and Access Management):</w:t>
            </w:r>
          </w:p>
          <w:p w14:paraId="68F60D57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Evaluación de la implementación efectiva de políticas IAM.</w:t>
            </w:r>
          </w:p>
          <w:p w14:paraId="426AB6AB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Alcanzar un cumplimiento del 95% en las auditorías de IAM dentro de seis meses.</w:t>
            </w:r>
          </w:p>
          <w:p w14:paraId="0DB0E37D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2EEA5D3" w14:textId="4D6A9A5E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 xml:space="preserve">Intervenciones Preventivas del SOC (Security Operations Center - 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Es una función en la gestión de ciberseguridad que está dedicada a monitorear, detectar y responder a incidentes de seguridad en una organización.):</w:t>
            </w:r>
          </w:p>
          <w:p w14:paraId="685C521D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Número de amenazas detectadas y neutralizadas por el SOC antes de convertirse en incidentes.</w:t>
            </w:r>
          </w:p>
          <w:p w14:paraId="38C700CC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Aumentar las intervenciones preventivas en un 40% dentro del primer año de implementación de mejoras.</w:t>
            </w:r>
          </w:p>
          <w:p w14:paraId="62774163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457658EB" w14:textId="5C41C6DF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Mejora en la Configuración de Firewalls y Cifrado:</w:t>
            </w:r>
          </w:p>
          <w:p w14:paraId="683DFBCC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Evaluación de la efectividad en la implementación de firewalls y cifrado de datos.</w:t>
            </w:r>
          </w:p>
          <w:p w14:paraId="2CF1A571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Auditar mensualmente y mantener un 98% de cumplimiento en configuraciones efectivas.</w:t>
            </w:r>
          </w:p>
          <w:p w14:paraId="3F0992B0" w14:textId="77777777" w:rsidR="004217B7" w:rsidRPr="00424EBB" w:rsidRDefault="004217B7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4D649BD8" w14:textId="27A6A4B6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Eficiencia de la Respuesta ante Incidentes:</w:t>
            </w:r>
          </w:p>
          <w:p w14:paraId="27BB855D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Definición: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Tiempo promedio de respuesta y resolución de incidentes de seguridad.</w:t>
            </w:r>
          </w:p>
          <w:p w14:paraId="5FF7F6BB" w14:textId="77777777" w:rsidR="0093174D" w:rsidRPr="00424EBB" w:rsidRDefault="0093174D" w:rsidP="004217B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24EBB">
              <w:rPr>
                <w:rFonts w:ascii="Calibri" w:eastAsia="Times New Roman" w:hAnsi="Calibri" w:cs="Calibri"/>
                <w:b/>
                <w:bCs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Objetivo SMART:</w:t>
            </w:r>
            <w:r w:rsidRPr="00424EBB">
              <w:rPr>
                <w:rFonts w:ascii="Calibri" w:eastAsia="Times New Roman" w:hAnsi="Calibri" w:cs="Calibri"/>
                <w:i/>
                <w:iCs/>
                <w:color w:val="121512"/>
                <w:kern w:val="0"/>
                <w:sz w:val="20"/>
                <w:szCs w:val="20"/>
                <w:lang w:eastAsia="es-CL"/>
                <w14:ligatures w14:val="none"/>
              </w:rPr>
              <w:t> Reducir el tiempo de respuesta a menos de 10 minutos en seis meses.</w:t>
            </w:r>
          </w:p>
          <w:p w14:paraId="5EDFA100" w14:textId="77777777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9233170" w14:textId="0C42A76D" w:rsidR="00CB357E" w:rsidRPr="00424EBB" w:rsidRDefault="00CB357E" w:rsidP="00CB357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lastRenderedPageBreak/>
              <w:t>Si necesitas completar la encuesta de satisfacción aquí te dejamos una sugerencia de satisfacción de la campaña.</w:t>
            </w:r>
          </w:p>
          <w:p w14:paraId="00E84C89" w14:textId="77777777" w:rsidR="0013745E" w:rsidRPr="00424EBB" w:rsidRDefault="0013745E" w:rsidP="00CB357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2A7BB2B" w14:textId="6BAA2390" w:rsidR="00DC1F2C" w:rsidRPr="00424EBB" w:rsidRDefault="00DC1F2C" w:rsidP="00CB357E">
            <w:pPr>
              <w:pStyle w:val="ListParagraph"/>
              <w:spacing w:after="0" w:line="240" w:lineRule="auto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Encuesta de Satisfacción con la Campaña:</w:t>
            </w:r>
          </w:p>
          <w:p w14:paraId="6EA76B2A" w14:textId="3C0FEE7E" w:rsidR="00DC1F2C" w:rsidRPr="00424EBB" w:rsidRDefault="00DC1F2C" w:rsidP="002F183E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  <w:tab w:val="num" w:pos="1134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Calidad de la información proporcionada:</w:t>
            </w:r>
            <w:r w:rsidR="00CB357E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¿Cómo calificarías la claridad y utilidad de la información proporcionada durante la campaña?</w:t>
            </w:r>
          </w:p>
          <w:p w14:paraId="1DEE6B9D" w14:textId="77777777" w:rsidR="00DC1F2C" w:rsidRPr="00424EBB" w:rsidRDefault="00DC1F2C" w:rsidP="0013745E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Pobre</w:t>
            </w:r>
          </w:p>
          <w:p w14:paraId="5EA336CE" w14:textId="77777777" w:rsidR="00DC1F2C" w:rsidRPr="00424EBB" w:rsidRDefault="00DC1F2C" w:rsidP="0013745E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Adecuada</w:t>
            </w:r>
          </w:p>
          <w:p w14:paraId="367A75B2" w14:textId="77777777" w:rsidR="00DC1F2C" w:rsidRPr="00424EBB" w:rsidRDefault="00DC1F2C" w:rsidP="0013745E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Buena</w:t>
            </w:r>
          </w:p>
          <w:p w14:paraId="130206FB" w14:textId="77777777" w:rsidR="00DC1F2C" w:rsidRPr="00424EBB" w:rsidRDefault="00DC1F2C" w:rsidP="0013745E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Excelente</w:t>
            </w:r>
          </w:p>
          <w:p w14:paraId="5C48C8EC" w14:textId="0E3BC3A4" w:rsidR="00DC1F2C" w:rsidRPr="00424EBB" w:rsidRDefault="00DC1F2C" w:rsidP="00137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Relevancia de los temas abordados:</w:t>
            </w:r>
            <w:r w:rsidR="0013745E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¿Consideras que los temas tratados (como phishing, malware, cifrado, etc.) fueron relevantes y útiles para tu trabajo diario?</w:t>
            </w:r>
          </w:p>
          <w:p w14:paraId="6F50F7B3" w14:textId="77777777" w:rsidR="00DC1F2C" w:rsidRPr="00424EBB" w:rsidRDefault="00DC1F2C" w:rsidP="0013745E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Nada relevante</w:t>
            </w:r>
          </w:p>
          <w:p w14:paraId="103B726F" w14:textId="77777777" w:rsidR="00DC1F2C" w:rsidRPr="00424EBB" w:rsidRDefault="00DC1F2C" w:rsidP="0013745E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Poco relevante</w:t>
            </w:r>
          </w:p>
          <w:p w14:paraId="53A1CF16" w14:textId="77777777" w:rsidR="00DC1F2C" w:rsidRPr="00424EBB" w:rsidRDefault="00DC1F2C" w:rsidP="0013745E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Moderadamente relevante</w:t>
            </w:r>
          </w:p>
          <w:p w14:paraId="019252C4" w14:textId="77777777" w:rsidR="00DC1F2C" w:rsidRPr="00424EBB" w:rsidRDefault="00DC1F2C" w:rsidP="0013745E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Muy relevante</w:t>
            </w:r>
          </w:p>
          <w:p w14:paraId="28F50BF9" w14:textId="2EB75B7F" w:rsidR="00DC1F2C" w:rsidRPr="00424EBB" w:rsidRDefault="00DC1F2C" w:rsidP="00137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Opinión sobre las actividades de capacitación:</w:t>
            </w:r>
            <w:r w:rsidR="0013745E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¿Qué tan efectivas fueron las actividades prácticas (talleres, simulaciones, etc.) en ayudarte a comprender los conceptos de seguridad?</w:t>
            </w:r>
          </w:p>
          <w:p w14:paraId="5BD90ACD" w14:textId="77777777" w:rsidR="00DC1F2C" w:rsidRPr="00424EBB" w:rsidRDefault="00DC1F2C" w:rsidP="0013745E">
            <w:pPr>
              <w:pStyle w:val="ListParagraph"/>
              <w:numPr>
                <w:ilvl w:val="2"/>
                <w:numId w:val="54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Nada efectivas</w:t>
            </w:r>
          </w:p>
          <w:p w14:paraId="30802EEB" w14:textId="77777777" w:rsidR="00DC1F2C" w:rsidRPr="00424EBB" w:rsidRDefault="00DC1F2C" w:rsidP="0013745E">
            <w:pPr>
              <w:pStyle w:val="ListParagraph"/>
              <w:numPr>
                <w:ilvl w:val="2"/>
                <w:numId w:val="54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Poco efectivas</w:t>
            </w:r>
          </w:p>
          <w:p w14:paraId="4094BC0C" w14:textId="77777777" w:rsidR="00DC1F2C" w:rsidRPr="00424EBB" w:rsidRDefault="00DC1F2C" w:rsidP="0013745E">
            <w:pPr>
              <w:pStyle w:val="ListParagraph"/>
              <w:numPr>
                <w:ilvl w:val="2"/>
                <w:numId w:val="54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Efectivas</w:t>
            </w:r>
          </w:p>
          <w:p w14:paraId="24FEE790" w14:textId="77777777" w:rsidR="00DC1F2C" w:rsidRPr="00424EBB" w:rsidRDefault="00DC1F2C" w:rsidP="0013745E">
            <w:pPr>
              <w:pStyle w:val="ListParagraph"/>
              <w:numPr>
                <w:ilvl w:val="2"/>
                <w:numId w:val="54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Muy efectivas</w:t>
            </w:r>
          </w:p>
          <w:p w14:paraId="22CEA172" w14:textId="13302421" w:rsidR="00DC1F2C" w:rsidRPr="00424EBB" w:rsidRDefault="00DC1F2C" w:rsidP="00137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Satisfacción general:</w:t>
            </w:r>
            <w:r w:rsidR="0013745E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En general, ¿qué tan satisfecho estás con la campaña de sensibilización?</w:t>
            </w:r>
          </w:p>
          <w:p w14:paraId="6C1451CD" w14:textId="77777777" w:rsidR="00DC1F2C" w:rsidRPr="00424EBB" w:rsidRDefault="00DC1F2C" w:rsidP="0013745E">
            <w:pPr>
              <w:pStyle w:val="ListParagraph"/>
              <w:numPr>
                <w:ilvl w:val="2"/>
                <w:numId w:val="55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Muy insatisfecho</w:t>
            </w:r>
          </w:p>
          <w:p w14:paraId="629318EF" w14:textId="77777777" w:rsidR="00DC1F2C" w:rsidRPr="00424EBB" w:rsidRDefault="00DC1F2C" w:rsidP="0013745E">
            <w:pPr>
              <w:pStyle w:val="ListParagraph"/>
              <w:numPr>
                <w:ilvl w:val="2"/>
                <w:numId w:val="55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Insatisfecho</w:t>
            </w:r>
          </w:p>
          <w:p w14:paraId="40308595" w14:textId="77777777" w:rsidR="00DC1F2C" w:rsidRPr="00424EBB" w:rsidRDefault="00DC1F2C" w:rsidP="0013745E">
            <w:pPr>
              <w:pStyle w:val="ListParagraph"/>
              <w:numPr>
                <w:ilvl w:val="2"/>
                <w:numId w:val="55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Neutral</w:t>
            </w:r>
          </w:p>
          <w:p w14:paraId="2081692B" w14:textId="77777777" w:rsidR="00DC1F2C" w:rsidRPr="00424EBB" w:rsidRDefault="00DC1F2C" w:rsidP="0013745E">
            <w:pPr>
              <w:pStyle w:val="ListParagraph"/>
              <w:numPr>
                <w:ilvl w:val="2"/>
                <w:numId w:val="55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Satisfecho</w:t>
            </w:r>
          </w:p>
          <w:p w14:paraId="1FAC4767" w14:textId="77777777" w:rsidR="00DC1F2C" w:rsidRPr="00424EBB" w:rsidRDefault="00DC1F2C" w:rsidP="0013745E">
            <w:pPr>
              <w:pStyle w:val="ListParagraph"/>
              <w:numPr>
                <w:ilvl w:val="2"/>
                <w:numId w:val="55"/>
              </w:numPr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Muy satisfecho</w:t>
            </w:r>
          </w:p>
          <w:p w14:paraId="2A8F4B71" w14:textId="3D2F1127" w:rsidR="00DC1F2C" w:rsidRPr="00424EBB" w:rsidRDefault="00DC1F2C" w:rsidP="00F849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Comentarios adicionales:</w:t>
            </w:r>
            <w:r w:rsidR="00F84948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¿Tienes alguna sugerencia para mejorar futuras campañas de ciberseguridad?</w:t>
            </w:r>
          </w:p>
          <w:p w14:paraId="564DEECA" w14:textId="77777777" w:rsidR="00DC1F2C" w:rsidRPr="00424EBB" w:rsidRDefault="00DC1F2C" w:rsidP="00DC1F2C">
            <w:pPr>
              <w:spacing w:after="0" w:line="240" w:lineRule="auto"/>
              <w:ind w:left="360" w:firstLine="708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[Campo de texto libre]</w:t>
            </w:r>
          </w:p>
          <w:p w14:paraId="347975C4" w14:textId="77777777" w:rsidR="00DC1F2C" w:rsidRPr="00424EBB" w:rsidRDefault="00DC1F2C" w:rsidP="0016344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2FFB5BA" w14:textId="4F216106" w:rsidR="00F84948" w:rsidRPr="00424EBB" w:rsidRDefault="00F84948" w:rsidP="00E1129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Para comple</w:t>
            </w:r>
            <w:r w:rsidR="00173299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mentar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Listas de Verificación (Checklists)</w:t>
            </w:r>
            <w:r w:rsidR="00E1557A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, te sugerimos </w:t>
            </w:r>
            <w:r w:rsidR="006C3EAA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considerar </w:t>
            </w:r>
            <w:r w:rsidR="00E1557A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lo siguiente</w:t>
            </w:r>
            <w:r w:rsidR="00E1557A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16EB6775" w14:textId="06481B4A" w:rsidR="00F84948" w:rsidRPr="00424EBB" w:rsidRDefault="00F84948" w:rsidP="00E11290">
            <w:pPr>
              <w:pStyle w:val="ListParagraph"/>
              <w:numPr>
                <w:ilvl w:val="3"/>
                <w:numId w:val="50"/>
              </w:numPr>
              <w:tabs>
                <w:tab w:val="clear" w:pos="3228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Material Educativo y Recursos</w:t>
            </w:r>
          </w:p>
          <w:p w14:paraId="5FECA089" w14:textId="77777777" w:rsidR="00F84948" w:rsidRPr="00424EBB" w:rsidRDefault="00F84948" w:rsidP="00F84948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9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Crear documentos de referencia sobre conceptos básicos (amenazas, vulnerabilidades, etc.)</w:t>
            </w:r>
          </w:p>
          <w:p w14:paraId="13D787FB" w14:textId="77777777" w:rsidR="00F84948" w:rsidRPr="00424EBB" w:rsidRDefault="00F84948" w:rsidP="00F84948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9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Preparar guías y consejos prácticos sobre:</w:t>
            </w:r>
          </w:p>
          <w:p w14:paraId="4E88645A" w14:textId="77777777" w:rsidR="00F84948" w:rsidRPr="00424EBB" w:rsidRDefault="00F84948" w:rsidP="00E1129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ind w:left="102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Uso adecuado de contraseñas.</w:t>
            </w:r>
          </w:p>
          <w:p w14:paraId="617EA510" w14:textId="77777777" w:rsidR="00F84948" w:rsidRPr="00424EBB" w:rsidRDefault="00F84948" w:rsidP="00E1129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ind w:left="102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Técnicas para reconocer correos electrónicos de phishing.</w:t>
            </w:r>
          </w:p>
          <w:p w14:paraId="528F44E2" w14:textId="77777777" w:rsidR="00F84948" w:rsidRPr="00424EBB" w:rsidRDefault="00F84948" w:rsidP="00E1129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ind w:left="102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Uso de firewalls y herramientas de cifrado.</w:t>
            </w:r>
          </w:p>
          <w:p w14:paraId="5D52656C" w14:textId="77777777" w:rsidR="00F84948" w:rsidRPr="00424EBB" w:rsidRDefault="00F84948" w:rsidP="00E1129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9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Distribuir material educativo a todos los participantes.</w:t>
            </w:r>
          </w:p>
          <w:p w14:paraId="3D09B979" w14:textId="5CB3E713" w:rsidR="00F84948" w:rsidRPr="00424EBB" w:rsidRDefault="00F84948" w:rsidP="00E11290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  <w:tab w:val="num" w:pos="2156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Ejecución de la Campaña</w:t>
            </w:r>
          </w:p>
          <w:p w14:paraId="391D3D9C" w14:textId="77777777" w:rsidR="00F84948" w:rsidRPr="00424EBB" w:rsidRDefault="00F84948" w:rsidP="00E11290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sesiones de entrenamiento obligatorias para todos los empleados.</w:t>
            </w:r>
          </w:p>
          <w:p w14:paraId="31D15DAB" w14:textId="77777777" w:rsidR="00F84948" w:rsidRPr="00424EBB" w:rsidRDefault="00F84948" w:rsidP="00E11290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Implementar simulaciones de ataque (ej., phishing) para evaluar la preparación.</w:t>
            </w:r>
          </w:p>
          <w:p w14:paraId="48033459" w14:textId="77777777" w:rsidR="00F84948" w:rsidRPr="00424EBB" w:rsidRDefault="00F84948" w:rsidP="00E11290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Configurar y utilizar un canal de comunicación para dudas y consultas de los participantes.</w:t>
            </w:r>
          </w:p>
          <w:p w14:paraId="0CBB1559" w14:textId="53EB33F4" w:rsidR="00F84948" w:rsidRPr="00424EBB" w:rsidRDefault="00F84948" w:rsidP="00E11290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  <w:tab w:val="num" w:pos="2156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Evaluación y Medición</w:t>
            </w:r>
          </w:p>
          <w:p w14:paraId="002EA2DF" w14:textId="77777777" w:rsidR="00F84948" w:rsidRPr="00424EBB" w:rsidRDefault="00F84948" w:rsidP="00E11290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Distribuir encuestas de pre-campaña para evaluar el conocimiento inicial.</w:t>
            </w:r>
          </w:p>
          <w:p w14:paraId="182AE695" w14:textId="77777777" w:rsidR="00F84948" w:rsidRPr="00424EBB" w:rsidRDefault="00F84948" w:rsidP="00E11290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evaluaciones al final de cada módulo o sesión.</w:t>
            </w:r>
          </w:p>
          <w:p w14:paraId="40DCA3FE" w14:textId="77777777" w:rsidR="00F84948" w:rsidRPr="00424EBB" w:rsidRDefault="00F84948" w:rsidP="00E11290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Aplicar encuestas de post-campaña para medir el conocimiento adquirido y la satisfacción.</w:t>
            </w:r>
          </w:p>
          <w:p w14:paraId="6B8C2284" w14:textId="52F8CC18" w:rsidR="00F84948" w:rsidRPr="00424EBB" w:rsidRDefault="00F84948" w:rsidP="006C3EAA">
            <w:pPr>
              <w:pStyle w:val="ListParagraph"/>
              <w:numPr>
                <w:ilvl w:val="2"/>
                <w:numId w:val="50"/>
              </w:numPr>
              <w:tabs>
                <w:tab w:val="clear" w:pos="2508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Seguimiento y Mejora Continua</w:t>
            </w:r>
          </w:p>
          <w:p w14:paraId="7A150CCC" w14:textId="77777777" w:rsidR="00F84948" w:rsidRPr="00424EBB" w:rsidRDefault="00F84948" w:rsidP="006C3EAA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Analizar los resultados de las encuestas y simulaciones para identificar áreas de mejora.</w:t>
            </w:r>
          </w:p>
          <w:p w14:paraId="1498EF37" w14:textId="77777777" w:rsidR="00F84948" w:rsidRPr="00424EBB" w:rsidRDefault="00F84948" w:rsidP="006C3EAA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Generar un informe final detallado con los hallazgos y recomendaciones.</w:t>
            </w:r>
          </w:p>
          <w:p w14:paraId="4A1DC342" w14:textId="77777777" w:rsidR="00F84948" w:rsidRPr="00424EBB" w:rsidRDefault="00F84948" w:rsidP="006C3EAA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Planificar sesiones de refuerzo regular para mantener el conocimiento actualizado.</w:t>
            </w:r>
          </w:p>
          <w:p w14:paraId="72D8903E" w14:textId="7B1962E7" w:rsidR="00F84948" w:rsidRPr="00424EBB" w:rsidRDefault="00F84948" w:rsidP="006C3EAA">
            <w:pPr>
              <w:pStyle w:val="ListParagraph"/>
              <w:numPr>
                <w:ilvl w:val="0"/>
                <w:numId w:val="50"/>
              </w:numPr>
              <w:tabs>
                <w:tab w:val="clear" w:pos="1068"/>
              </w:tabs>
              <w:spacing w:after="0" w:line="240" w:lineRule="auto"/>
              <w:ind w:left="314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Cumplimiento y Reporte</w:t>
            </w:r>
          </w:p>
          <w:p w14:paraId="79228F7C" w14:textId="77777777" w:rsidR="00F84948" w:rsidRPr="00424EBB" w:rsidRDefault="00F84948" w:rsidP="006C3EAA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1022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Verificar que todos los participantes han completado las actividades asignadas.</w:t>
            </w:r>
          </w:p>
          <w:p w14:paraId="3DE776B7" w14:textId="77777777" w:rsidR="00F84948" w:rsidRPr="00424EBB" w:rsidRDefault="00F84948" w:rsidP="006C3EAA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1022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Documentar cualquier incidente detectado durante la campaña.</w:t>
            </w:r>
          </w:p>
          <w:p w14:paraId="73C22F42" w14:textId="77777777" w:rsidR="00F84948" w:rsidRPr="00424EBB" w:rsidRDefault="00F84948" w:rsidP="006C3EAA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1022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Ajustar las políticas y procedimientos en base a los hallazgos de la campaña.</w:t>
            </w:r>
          </w:p>
          <w:p w14:paraId="7B9BDC93" w14:textId="77777777" w:rsidR="00F84948" w:rsidRPr="00424EBB" w:rsidRDefault="00F84948" w:rsidP="006C3EAA">
            <w:pPr>
              <w:pStyle w:val="ListParagraph"/>
              <w:tabs>
                <w:tab w:val="num" w:pos="1022"/>
              </w:tabs>
              <w:spacing w:after="0" w:line="240" w:lineRule="auto"/>
              <w:ind w:left="73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5F9282" w14:textId="41C1B04B" w:rsidR="003661D9" w:rsidRPr="00424EBB" w:rsidRDefault="003661D9" w:rsidP="003661D9">
            <w:pPr>
              <w:tabs>
                <w:tab w:val="num" w:pos="1022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A continuación</w:t>
            </w:r>
            <w:r w:rsidR="008427C4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,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</w:t>
            </w:r>
            <w:r w:rsidR="00C225B3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te sugerimos</w:t>
            </w:r>
            <w:r w:rsidR="008427C4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que generes un calendario de cómo recolectarás los datos de la campaña</w:t>
            </w:r>
            <w:r w:rsidR="00C225B3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, aquí te entregamos el siguiente ejemplo:</w:t>
            </w:r>
          </w:p>
          <w:p w14:paraId="21C67851" w14:textId="77777777" w:rsidR="003661D9" w:rsidRPr="00424EBB" w:rsidRDefault="003661D9" w:rsidP="003661D9">
            <w:pPr>
              <w:tabs>
                <w:tab w:val="num" w:pos="1022"/>
              </w:tabs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202409" w14:textId="77777777" w:rsidR="003661D9" w:rsidRPr="00424EBB" w:rsidRDefault="003661D9" w:rsidP="00C225B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Recolectar Datos: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 Seguir un calendario de recolección de datos para asegurar consistencia y cobertura completa.</w:t>
            </w:r>
          </w:p>
          <w:p w14:paraId="56105142" w14:textId="77777777" w:rsidR="003661D9" w:rsidRPr="00424EBB" w:rsidRDefault="003661D9" w:rsidP="00C225B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Fase 1: Antes del Lanzamiento de la Campaña</w:t>
            </w:r>
          </w:p>
          <w:p w14:paraId="4B0A4710" w14:textId="21927D3F" w:rsidR="003661D9" w:rsidRPr="00424EBB" w:rsidRDefault="003661D9" w:rsidP="00C225B3">
            <w:pPr>
              <w:numPr>
                <w:ilvl w:val="0"/>
                <w:numId w:val="26"/>
              </w:numPr>
              <w:tabs>
                <w:tab w:val="clear" w:pos="1068"/>
                <w:tab w:val="num" w:pos="2582"/>
              </w:tabs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Semana 1</w:t>
            </w:r>
            <w:r w:rsidR="002C583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y 2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45514D7" w14:textId="77777777" w:rsidR="003661D9" w:rsidRPr="00424EBB" w:rsidRDefault="003661D9" w:rsidP="003661D9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una encuesta de conocimiento inicial a todos los empleados (pre-test).</w:t>
            </w:r>
          </w:p>
          <w:p w14:paraId="2F0D68C1" w14:textId="77777777" w:rsidR="003661D9" w:rsidRPr="00424EBB" w:rsidRDefault="003661D9" w:rsidP="003661D9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Recolectar datos demográficos básicos para segmentar los resultados.</w:t>
            </w:r>
          </w:p>
          <w:p w14:paraId="30787620" w14:textId="77777777" w:rsidR="003661D9" w:rsidRPr="00424EBB" w:rsidRDefault="003661D9" w:rsidP="00C225B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Fase 2: Durante la Implementación de la Campaña</w:t>
            </w:r>
          </w:p>
          <w:p w14:paraId="18588471" w14:textId="03ADB939" w:rsidR="003661D9" w:rsidRPr="00424EBB" w:rsidRDefault="003661D9" w:rsidP="003661D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Semana </w:t>
            </w:r>
            <w:r w:rsidR="002C583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6DD9C39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un taller sobre amenazas y vulnerabilidades.</w:t>
            </w:r>
          </w:p>
          <w:p w14:paraId="4EBF00E3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Distribuir una breve encuesta de reacción inmediata al final del taller para evaluar la comprensión y satisfacción.</w:t>
            </w:r>
          </w:p>
          <w:p w14:paraId="1091D790" w14:textId="472B2A87" w:rsidR="003661D9" w:rsidRPr="00424EBB" w:rsidRDefault="003661D9" w:rsidP="003661D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Semana </w:t>
            </w:r>
            <w:r w:rsidR="002C583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60773A6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Simulación de ataque de phishing.</w:t>
            </w:r>
          </w:p>
          <w:p w14:paraId="26EC73F5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Registrar la tasa de respuesta incorrecta (empleados que hicieron clic en el enlace falso).</w:t>
            </w:r>
          </w:p>
          <w:p w14:paraId="582950E0" w14:textId="744D4B0E" w:rsidR="003661D9" w:rsidRPr="00424EBB" w:rsidRDefault="003661D9" w:rsidP="003661D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Semana </w:t>
            </w:r>
            <w:r w:rsidR="002C583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410772B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Sesión de capacitación sobre ingeniería social y técnicas de phishing.</w:t>
            </w:r>
          </w:p>
          <w:p w14:paraId="46B885A3" w14:textId="77777777" w:rsidR="003661D9" w:rsidRPr="00424EBB" w:rsidRDefault="003661D9" w:rsidP="003661D9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Recolectar comentarios cualitativos a través de grupos focales.</w:t>
            </w:r>
          </w:p>
          <w:p w14:paraId="2FEB8FF7" w14:textId="77777777" w:rsidR="003661D9" w:rsidRPr="00424EBB" w:rsidRDefault="003661D9" w:rsidP="00C225B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Fase 3: Inmediatamente Después de la Campaña</w:t>
            </w:r>
          </w:p>
          <w:p w14:paraId="7AFEB0B9" w14:textId="01CF126D" w:rsidR="003661D9" w:rsidRPr="00424EBB" w:rsidRDefault="003661D9" w:rsidP="003661D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Semana </w:t>
            </w:r>
            <w:r w:rsidR="002C5832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7CE99AD" w14:textId="77777777" w:rsidR="003661D9" w:rsidRPr="00424EBB" w:rsidRDefault="003661D9" w:rsidP="003661D9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Administrar el post-test de conocimiento general para comparar con la encuesta inicial.</w:t>
            </w:r>
          </w:p>
          <w:p w14:paraId="6BEA4E0C" w14:textId="77777777" w:rsidR="003661D9" w:rsidRPr="00424EBB" w:rsidRDefault="003661D9" w:rsidP="003661D9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Introducir encuestas de satisfacción para evaluar el impacto percibido de la campaña.</w:t>
            </w:r>
          </w:p>
          <w:p w14:paraId="16C11826" w14:textId="77777777" w:rsidR="003661D9" w:rsidRPr="00424EBB" w:rsidRDefault="003661D9" w:rsidP="00C225B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Fase 4: Seguimiento Post-Campaña</w:t>
            </w:r>
          </w:p>
          <w:p w14:paraId="08C831F7" w14:textId="77777777" w:rsidR="003661D9" w:rsidRPr="00424EBB" w:rsidRDefault="003661D9" w:rsidP="003661D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Mes 3 Post-Campaña:</w:t>
            </w:r>
          </w:p>
          <w:p w14:paraId="03318123" w14:textId="77777777" w:rsidR="003661D9" w:rsidRPr="00424EBB" w:rsidRDefault="003661D9" w:rsidP="003661D9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Recolección de datos de incidentes de ciberseguridad reportados tras la campaña.</w:t>
            </w:r>
          </w:p>
          <w:p w14:paraId="1D33DC3B" w14:textId="77777777" w:rsidR="003661D9" w:rsidRPr="00424EBB" w:rsidRDefault="003661D9" w:rsidP="003661D9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Evaluar cambios en la frecuencia de incidentes y respuestas proactivas de los empleados.</w:t>
            </w:r>
          </w:p>
          <w:p w14:paraId="699485F8" w14:textId="77777777" w:rsidR="003661D9" w:rsidRPr="00424EBB" w:rsidRDefault="003661D9" w:rsidP="003661D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Mes 6 Post-Campaña:</w:t>
            </w:r>
          </w:p>
          <w:p w14:paraId="01E47754" w14:textId="77777777" w:rsidR="003661D9" w:rsidRPr="00424EBB" w:rsidRDefault="003661D9" w:rsidP="003661D9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Realizar una evaluación adicional del conocimiento para medir la retención a largo plazo.</w:t>
            </w:r>
          </w:p>
          <w:p w14:paraId="34C28B23" w14:textId="77777777" w:rsidR="003661D9" w:rsidRPr="00424EBB" w:rsidRDefault="003661D9" w:rsidP="003661D9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Preparar un informe comparativo de las métricas de seguridad antes, durante y después de la campaña.</w:t>
            </w:r>
          </w:p>
          <w:p w14:paraId="13A38B35" w14:textId="105CB4A6" w:rsidR="003661D9" w:rsidRPr="00424EBB" w:rsidRDefault="003661D9" w:rsidP="003661D9">
            <w:pPr>
              <w:tabs>
                <w:tab w:val="num" w:pos="1022"/>
              </w:tabs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05462A" w14:textId="059F2AB5" w:rsidR="00781732" w:rsidRPr="00424EBB" w:rsidRDefault="00781732" w:rsidP="003661D9">
            <w:pPr>
              <w:tabs>
                <w:tab w:val="num" w:pos="1022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Una vez realizada la campaña, </w:t>
            </w:r>
            <w:r w:rsidR="00751DBA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has recopilado datos, que requieren ser analizados, a </w:t>
            </w:r>
            <w:r w:rsidR="00D43B25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continuación, te entregamos algunos pasos </w:t>
            </w:r>
            <w:r w:rsidR="00EF463C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de ejemplo, </w:t>
            </w:r>
            <w:r w:rsidR="00D43B25"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  <w:t>que te ayudarán en el análisis</w:t>
            </w:r>
          </w:p>
          <w:p w14:paraId="1ECC9151" w14:textId="77777777" w:rsidR="00D43B25" w:rsidRPr="00424EBB" w:rsidRDefault="00D43B25" w:rsidP="00D43B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BFC770F" w14:textId="3464EC5E" w:rsidR="00997E71" w:rsidRPr="00424EBB" w:rsidRDefault="00997E71" w:rsidP="00D43B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Datos Recolectados:</w:t>
            </w:r>
          </w:p>
          <w:p w14:paraId="0F703B1E" w14:textId="77777777" w:rsidR="00997E71" w:rsidRPr="00424EBB" w:rsidRDefault="00997E71" w:rsidP="00D43B25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597" w:hanging="49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Pre-test y post-test de conocimiento.</w:t>
            </w:r>
          </w:p>
          <w:p w14:paraId="5F989802" w14:textId="77777777" w:rsidR="00997E71" w:rsidRPr="00424EBB" w:rsidRDefault="00997E71" w:rsidP="00D43B25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597" w:hanging="49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Datos sobre incidentes de phishing antes y después de la campaña.</w:t>
            </w:r>
          </w:p>
          <w:p w14:paraId="7C0C61B6" w14:textId="77777777" w:rsidR="00997E71" w:rsidRPr="00424EBB" w:rsidRDefault="00997E71" w:rsidP="00D43B25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597" w:hanging="49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Resultados de encuestas de satisfacción tras la campaña.</w:t>
            </w:r>
          </w:p>
          <w:p w14:paraId="020D6CEC" w14:textId="77777777" w:rsidR="00997E71" w:rsidRPr="00424EBB" w:rsidRDefault="00997E71" w:rsidP="00997E71">
            <w:pPr>
              <w:pStyle w:val="ListParagraph"/>
              <w:spacing w:after="0" w:line="240" w:lineRule="auto"/>
              <w:ind w:left="170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8183921" w14:textId="77777777" w:rsidR="00997E71" w:rsidRPr="00424EBB" w:rsidRDefault="00997E71" w:rsidP="00D43B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Pasos para Analizar los Datos:</w:t>
            </w:r>
          </w:p>
          <w:p w14:paraId="345484F4" w14:textId="77777777" w:rsidR="00997E71" w:rsidRPr="00424EBB" w:rsidRDefault="00997E71" w:rsidP="00D43B25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Evaluación del Conocimiento Incrementado:</w:t>
            </w:r>
          </w:p>
          <w:p w14:paraId="297D4694" w14:textId="77777777" w:rsidR="00997E71" w:rsidRPr="00424EBB" w:rsidRDefault="00997E71" w:rsidP="00D43B25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Calcular el aumento porcentual en las puntuaciones de conocimiento desde el pre-test al post-test.</w:t>
            </w:r>
          </w:p>
          <w:p w14:paraId="46096F9C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Dato Pre-test promedio: 60/100</w:t>
            </w:r>
          </w:p>
          <w:p w14:paraId="730B9753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Dato Post-test promedio: 80/100</w:t>
            </w:r>
          </w:p>
          <w:p w14:paraId="1EB93B53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Incremento de conocimiento: ((80-60)/60) * 100 = 33.3%</w:t>
            </w:r>
          </w:p>
          <w:p w14:paraId="43258F7B" w14:textId="79CC9BF2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Comparación con KPI: El aumento del 33.3% supera el objetivo de 25%, indicando un logro significativo en </w:t>
            </w:r>
            <w:r w:rsidR="00D43B25"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esta área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2FE4198" w14:textId="77777777" w:rsidR="00997E71" w:rsidRPr="00424EBB" w:rsidRDefault="00997E71" w:rsidP="00D43B25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  <w:tab w:val="num" w:pos="1843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Reducción de Incidentes de Phishing Exitoso:</w:t>
            </w:r>
          </w:p>
          <w:p w14:paraId="3F272AE0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Comparar el número de incidentes reportados antes y después de la campaña.</w:t>
            </w:r>
          </w:p>
          <w:p w14:paraId="5CA4B83A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tabs>
                <w:tab w:val="num" w:pos="1800"/>
              </w:tabs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Antes de la campaña: 40 incidentes exitosos por mes.</w:t>
            </w:r>
          </w:p>
          <w:p w14:paraId="363C75A4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tabs>
                <w:tab w:val="num" w:pos="1800"/>
              </w:tabs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Después de la campaña: 18 incidentes exitosos por mes.</w:t>
            </w:r>
          </w:p>
          <w:p w14:paraId="4879F5FC" w14:textId="77777777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tabs>
                <w:tab w:val="num" w:pos="1800"/>
              </w:tabs>
              <w:spacing w:after="0" w:line="240" w:lineRule="auto"/>
              <w:ind w:left="130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Reducción porcentual: ((40-18)/40) * 100 = 55%</w:t>
            </w:r>
          </w:p>
          <w:p w14:paraId="09DEA37C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Comparación con KPI: La reducción del 55% excede la meta del 50%, mostrando un impacto positivo.</w:t>
            </w:r>
          </w:p>
          <w:p w14:paraId="3D3284D8" w14:textId="77777777" w:rsidR="00997E71" w:rsidRPr="00424EBB" w:rsidRDefault="00997E71" w:rsidP="00D43B25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Satisfacción de los Participantes:</w:t>
            </w:r>
          </w:p>
          <w:p w14:paraId="0321F953" w14:textId="27A4D14C" w:rsidR="00997E71" w:rsidRPr="00424EBB" w:rsidRDefault="00997E71" w:rsidP="00D43B25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Analizar las respuestas a la encuesta de satisfacción:</w:t>
            </w:r>
            <w:r w:rsidR="00D43B25"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El 92% de los encuestados expresó estar satisfecho o muy satisfecho con la campaña.</w:t>
            </w:r>
          </w:p>
          <w:p w14:paraId="4966A79D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Comparación con KPI: Con un 92%, el KPI del 90% de satisfacción ha sido cumplido exitosamente.</w:t>
            </w:r>
          </w:p>
          <w:p w14:paraId="0239104D" w14:textId="77777777" w:rsidR="00997E71" w:rsidRPr="00424EBB" w:rsidRDefault="00997E71" w:rsidP="00D43B25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  <w:tab w:val="num" w:pos="1985"/>
              </w:tabs>
              <w:spacing w:after="0" w:line="240" w:lineRule="auto"/>
              <w:ind w:left="455" w:hanging="35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Informe de Resultados:</w:t>
            </w:r>
          </w:p>
          <w:p w14:paraId="6233116B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Documentar cada análisis y resultado en un informe que incluya comparaciones visuales (gráficos de barras, líneas de tiempo).</w:t>
            </w:r>
          </w:p>
          <w:p w14:paraId="5C301F99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Incluir cualquier comentario adicional obtenido de análisis cualitativos para complementar los hallazgos cuantitativos.</w:t>
            </w:r>
          </w:p>
          <w:p w14:paraId="3D390660" w14:textId="77777777" w:rsidR="00997E71" w:rsidRPr="00424EBB" w:rsidRDefault="00997E71" w:rsidP="00D43B25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455" w:hanging="35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Conclusiones y Recomendaciones:</w:t>
            </w:r>
          </w:p>
          <w:p w14:paraId="4FB669E4" w14:textId="77777777" w:rsidR="00997E71" w:rsidRPr="00424EBB" w:rsidRDefault="00997E71" w:rsidP="00D43B25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Con base en los análisis, concluir que la campaña ha superado los objetivos establecidos.</w:t>
            </w:r>
          </w:p>
          <w:p w14:paraId="597CF637" w14:textId="7117CA78" w:rsidR="0093174D" w:rsidRPr="00F36E51" w:rsidRDefault="00997E71" w:rsidP="0016344A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81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4EBB">
              <w:rPr>
                <w:rFonts w:ascii="Calibri" w:hAnsi="Calibri" w:cs="Calibri"/>
                <w:i/>
                <w:iCs/>
                <w:sz w:val="20"/>
                <w:szCs w:val="20"/>
              </w:rPr>
              <w:t>Recomendar mantener o ajustar ciertas estrategias para continuar mejorando la ciberseguridad en la organización.</w:t>
            </w:r>
          </w:p>
          <w:p w14:paraId="77537C59" w14:textId="5EFBFCFF" w:rsidR="0093174D" w:rsidRPr="00424EBB" w:rsidRDefault="0093174D" w:rsidP="0016344A">
            <w:pPr>
              <w:spacing w:after="0" w:line="240" w:lineRule="auto"/>
              <w:jc w:val="both"/>
              <w:rPr>
                <w:rFonts w:ascii="Calibri" w:eastAsia="Barlow" w:hAnsi="Calibri" w:cs="Calibri"/>
                <w:color w:val="282F37"/>
                <w:sz w:val="22"/>
                <w:szCs w:val="22"/>
              </w:rPr>
            </w:pPr>
          </w:p>
        </w:tc>
      </w:tr>
    </w:tbl>
    <w:p w14:paraId="3C7738DE" w14:textId="77777777" w:rsidR="0093174D" w:rsidRPr="00424EBB" w:rsidRDefault="0093174D" w:rsidP="00AB0C39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872B4A8" w14:textId="77777777" w:rsidR="0093174D" w:rsidRPr="00424EBB" w:rsidRDefault="0093174D" w:rsidP="00AB0C39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BA0509" w14:textId="77777777" w:rsidR="0093174D" w:rsidRPr="00424EBB" w:rsidRDefault="0093174D" w:rsidP="00AB0C39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93174D" w:rsidRPr="00424E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EA5E" w14:textId="77777777" w:rsidR="005402DD" w:rsidRDefault="005402DD" w:rsidP="00562497">
      <w:pPr>
        <w:spacing w:after="0" w:line="240" w:lineRule="auto"/>
      </w:pPr>
      <w:r>
        <w:separator/>
      </w:r>
    </w:p>
  </w:endnote>
  <w:endnote w:type="continuationSeparator" w:id="0">
    <w:p w14:paraId="45C5C20C" w14:textId="77777777" w:rsidR="005402DD" w:rsidRDefault="005402DD" w:rsidP="0056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4612" w14:textId="77777777" w:rsidR="005402DD" w:rsidRDefault="005402DD" w:rsidP="00562497">
      <w:pPr>
        <w:spacing w:after="0" w:line="240" w:lineRule="auto"/>
      </w:pPr>
      <w:r>
        <w:separator/>
      </w:r>
    </w:p>
  </w:footnote>
  <w:footnote w:type="continuationSeparator" w:id="0">
    <w:p w14:paraId="65D027DB" w14:textId="77777777" w:rsidR="005402DD" w:rsidRDefault="005402DD" w:rsidP="0056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01AC" w14:textId="140067E2" w:rsidR="00424EBB" w:rsidRPr="00424EBB" w:rsidRDefault="00424EBB" w:rsidP="00424EBB">
    <w:pPr>
      <w:pStyle w:val="Header"/>
      <w:rPr>
        <w:lang w:val="sv-SE"/>
      </w:rPr>
    </w:pPr>
    <w:r w:rsidRPr="00424EBB">
      <w:rPr>
        <w:noProof/>
        <w:lang w:val="sv-SE"/>
      </w:rPr>
      <w:drawing>
        <wp:anchor distT="0" distB="0" distL="114300" distR="114300" simplePos="0" relativeHeight="251660288" behindDoc="0" locked="0" layoutInCell="1" allowOverlap="1" wp14:anchorId="1CF6F74B" wp14:editId="1AFBDDC1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930275" cy="315595"/>
          <wp:effectExtent l="0" t="0" r="3175" b="8255"/>
          <wp:wrapNone/>
          <wp:docPr id="851755990" name="Imagen 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79962255"/>
    <w:bookmarkStart w:id="1" w:name="_Hlk179962256"/>
    <w:r w:rsidRPr="00424EBB">
      <w:rPr>
        <w:noProof/>
        <w:lang w:val="sv-SE"/>
      </w:rPr>
      <w:drawing>
        <wp:anchor distT="0" distB="0" distL="114300" distR="114300" simplePos="0" relativeHeight="251661312" behindDoc="0" locked="0" layoutInCell="1" allowOverlap="1" wp14:anchorId="4979C772" wp14:editId="06CB8A87">
          <wp:simplePos x="0" y="0"/>
          <wp:positionH relativeFrom="column">
            <wp:posOffset>-48895</wp:posOffset>
          </wp:positionH>
          <wp:positionV relativeFrom="paragraph">
            <wp:posOffset>-94615</wp:posOffset>
          </wp:positionV>
          <wp:extent cx="1181735" cy="349250"/>
          <wp:effectExtent l="0" t="0" r="0" b="0"/>
          <wp:wrapNone/>
          <wp:docPr id="432281461" name="Imagen 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08" b="26181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EBB">
      <w:rPr>
        <w:noProof/>
        <w:lang w:val="sv-SE"/>
      </w:rPr>
      <w:drawing>
        <wp:anchor distT="0" distB="0" distL="114300" distR="114300" simplePos="0" relativeHeight="251659264" behindDoc="0" locked="0" layoutInCell="1" allowOverlap="1" wp14:anchorId="5FE53A07" wp14:editId="3259DFA3">
          <wp:simplePos x="0" y="0"/>
          <wp:positionH relativeFrom="column">
            <wp:posOffset>1407160</wp:posOffset>
          </wp:positionH>
          <wp:positionV relativeFrom="paragraph">
            <wp:posOffset>-75565</wp:posOffset>
          </wp:positionV>
          <wp:extent cx="564515" cy="285115"/>
          <wp:effectExtent l="0" t="0" r="6985" b="635"/>
          <wp:wrapTopAndBottom/>
          <wp:docPr id="1472654091" name="Imagen 4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EBB">
      <w:rPr>
        <w:u w:val="single"/>
        <w:lang w:val="sv-SE"/>
      </w:rPr>
      <w:tab/>
    </w:r>
    <w:r w:rsidRPr="00424EBB">
      <w:rPr>
        <w:u w:val="single"/>
        <w:lang w:val="sv-SE"/>
      </w:rPr>
      <w:tab/>
    </w:r>
    <w:bookmarkEnd w:id="0"/>
    <w:bookmarkEnd w:id="1"/>
  </w:p>
  <w:p w14:paraId="2A6BF02A" w14:textId="50ED7652" w:rsidR="00562497" w:rsidRDefault="0056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F4F"/>
    <w:multiLevelType w:val="multilevel"/>
    <w:tmpl w:val="B2A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310A7"/>
    <w:multiLevelType w:val="multilevel"/>
    <w:tmpl w:val="066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91D7D"/>
    <w:multiLevelType w:val="multilevel"/>
    <w:tmpl w:val="4778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24E97"/>
    <w:multiLevelType w:val="multilevel"/>
    <w:tmpl w:val="6B643FC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7F165F7"/>
    <w:multiLevelType w:val="multilevel"/>
    <w:tmpl w:val="D8EC72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08B66AB3"/>
    <w:multiLevelType w:val="multilevel"/>
    <w:tmpl w:val="6BE81BC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D3353"/>
    <w:multiLevelType w:val="multilevel"/>
    <w:tmpl w:val="5052CD3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AD824D8"/>
    <w:multiLevelType w:val="hybridMultilevel"/>
    <w:tmpl w:val="7ADE2D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22691"/>
    <w:multiLevelType w:val="multilevel"/>
    <w:tmpl w:val="A64670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Theme="minorHAnsi" w:eastAsiaTheme="minorHAnsi" w:hAnsiTheme="minorHAnsi" w:cstheme="minorBidi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0DC503CF"/>
    <w:multiLevelType w:val="multilevel"/>
    <w:tmpl w:val="8B443B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0DDC6D88"/>
    <w:multiLevelType w:val="hybridMultilevel"/>
    <w:tmpl w:val="7A964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94D30"/>
    <w:multiLevelType w:val="multilevel"/>
    <w:tmpl w:val="D01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E02202"/>
    <w:multiLevelType w:val="multilevel"/>
    <w:tmpl w:val="DB5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1C0EC9"/>
    <w:multiLevelType w:val="multilevel"/>
    <w:tmpl w:val="D3DC2C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145A6F71"/>
    <w:multiLevelType w:val="multilevel"/>
    <w:tmpl w:val="65E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9704F"/>
    <w:multiLevelType w:val="multilevel"/>
    <w:tmpl w:val="8C1E06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D186C"/>
    <w:multiLevelType w:val="multilevel"/>
    <w:tmpl w:val="4CE438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161F0A"/>
    <w:multiLevelType w:val="multilevel"/>
    <w:tmpl w:val="DCA4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E76FB7"/>
    <w:multiLevelType w:val="multilevel"/>
    <w:tmpl w:val="9250918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9" w15:restartNumberingAfterBreak="0">
    <w:nsid w:val="23C57295"/>
    <w:multiLevelType w:val="multilevel"/>
    <w:tmpl w:val="0CA4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EC4853"/>
    <w:multiLevelType w:val="multilevel"/>
    <w:tmpl w:val="5AFAAA06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entative="1">
      <w:start w:val="1"/>
      <w:numFmt w:val="decimal"/>
      <w:lvlText w:val="%5."/>
      <w:lvlJc w:val="left"/>
      <w:pPr>
        <w:tabs>
          <w:tab w:val="num" w:pos="3938"/>
        </w:tabs>
        <w:ind w:left="3938" w:hanging="360"/>
      </w:pPr>
    </w:lvl>
    <w:lvl w:ilvl="5" w:tentative="1">
      <w:start w:val="1"/>
      <w:numFmt w:val="decimal"/>
      <w:lvlText w:val="%6."/>
      <w:lvlJc w:val="left"/>
      <w:pPr>
        <w:tabs>
          <w:tab w:val="num" w:pos="4658"/>
        </w:tabs>
        <w:ind w:left="4658" w:hanging="360"/>
      </w:pPr>
    </w:lvl>
    <w:lvl w:ilvl="6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entative="1">
      <w:start w:val="1"/>
      <w:numFmt w:val="decimal"/>
      <w:lvlText w:val="%8."/>
      <w:lvlJc w:val="left"/>
      <w:pPr>
        <w:tabs>
          <w:tab w:val="num" w:pos="6098"/>
        </w:tabs>
        <w:ind w:left="6098" w:hanging="360"/>
      </w:pPr>
    </w:lvl>
    <w:lvl w:ilvl="8" w:tentative="1">
      <w:start w:val="1"/>
      <w:numFmt w:val="decimal"/>
      <w:lvlText w:val="%9."/>
      <w:lvlJc w:val="left"/>
      <w:pPr>
        <w:tabs>
          <w:tab w:val="num" w:pos="6818"/>
        </w:tabs>
        <w:ind w:left="6818" w:hanging="360"/>
      </w:pPr>
    </w:lvl>
  </w:abstractNum>
  <w:abstractNum w:abstractNumId="21" w15:restartNumberingAfterBreak="0">
    <w:nsid w:val="24E64877"/>
    <w:multiLevelType w:val="multilevel"/>
    <w:tmpl w:val="95AC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BF3C23"/>
    <w:multiLevelType w:val="multilevel"/>
    <w:tmpl w:val="1E364FC8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Theme="minorHAnsi" w:eastAsiaTheme="minorHAnsi" w:hAnsiTheme="minorHAnsi" w:cstheme="minorBidi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3" w15:restartNumberingAfterBreak="0">
    <w:nsid w:val="28AF7D57"/>
    <w:multiLevelType w:val="multilevel"/>
    <w:tmpl w:val="5C2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5C65D5"/>
    <w:multiLevelType w:val="multilevel"/>
    <w:tmpl w:val="D7A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C968D4"/>
    <w:multiLevelType w:val="hybridMultilevel"/>
    <w:tmpl w:val="EA7082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40A0017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D0D51"/>
    <w:multiLevelType w:val="multilevel"/>
    <w:tmpl w:val="47E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A2475"/>
    <w:multiLevelType w:val="multilevel"/>
    <w:tmpl w:val="B816AC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4E4936"/>
    <w:multiLevelType w:val="multilevel"/>
    <w:tmpl w:val="2E56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2DB06D4B"/>
    <w:multiLevelType w:val="multilevel"/>
    <w:tmpl w:val="4FFE186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2DFC5101"/>
    <w:multiLevelType w:val="multilevel"/>
    <w:tmpl w:val="CB9E288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2C14CD6"/>
    <w:multiLevelType w:val="multilevel"/>
    <w:tmpl w:val="2F74C3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3759150F"/>
    <w:multiLevelType w:val="multilevel"/>
    <w:tmpl w:val="0AA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C132FD"/>
    <w:multiLevelType w:val="multilevel"/>
    <w:tmpl w:val="0B2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542B55"/>
    <w:multiLevelType w:val="multilevel"/>
    <w:tmpl w:val="8ECCCF2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5" w15:restartNumberingAfterBreak="0">
    <w:nsid w:val="38722AF0"/>
    <w:multiLevelType w:val="multilevel"/>
    <w:tmpl w:val="D7206BB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39413E97"/>
    <w:multiLevelType w:val="multilevel"/>
    <w:tmpl w:val="0B2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CB6786"/>
    <w:multiLevelType w:val="multilevel"/>
    <w:tmpl w:val="20C2F2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8" w15:restartNumberingAfterBreak="0">
    <w:nsid w:val="446A64AC"/>
    <w:multiLevelType w:val="multilevel"/>
    <w:tmpl w:val="F5C0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D829A1"/>
    <w:multiLevelType w:val="multilevel"/>
    <w:tmpl w:val="FED6F3A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Theme="minorHAnsi" w:eastAsiaTheme="minorHAnsi" w:hAnsiTheme="minorHAnsi" w:cstheme="minorBidi" w:hint="default"/>
        <w:b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0" w15:restartNumberingAfterBreak="0">
    <w:nsid w:val="46B01AA6"/>
    <w:multiLevelType w:val="multilevel"/>
    <w:tmpl w:val="2C5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274B0C"/>
    <w:multiLevelType w:val="multilevel"/>
    <w:tmpl w:val="AD4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30428F"/>
    <w:multiLevelType w:val="multilevel"/>
    <w:tmpl w:val="78EEA45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3F5944"/>
    <w:multiLevelType w:val="hybridMultilevel"/>
    <w:tmpl w:val="D4742500"/>
    <w:lvl w:ilvl="0" w:tplc="5A445BBC">
      <w:start w:val="1"/>
      <w:numFmt w:val="decimal"/>
      <w:lvlText w:val="%1."/>
      <w:lvlJc w:val="left"/>
      <w:pPr>
        <w:ind w:left="438" w:hanging="37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4FA54591"/>
    <w:multiLevelType w:val="multilevel"/>
    <w:tmpl w:val="6408F7AA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entative="1">
      <w:start w:val="1"/>
      <w:numFmt w:val="decimal"/>
      <w:lvlText w:val="%5."/>
      <w:lvlJc w:val="left"/>
      <w:pPr>
        <w:tabs>
          <w:tab w:val="num" w:pos="3938"/>
        </w:tabs>
        <w:ind w:left="3938" w:hanging="360"/>
      </w:pPr>
    </w:lvl>
    <w:lvl w:ilvl="5" w:tentative="1">
      <w:start w:val="1"/>
      <w:numFmt w:val="decimal"/>
      <w:lvlText w:val="%6."/>
      <w:lvlJc w:val="left"/>
      <w:pPr>
        <w:tabs>
          <w:tab w:val="num" w:pos="4658"/>
        </w:tabs>
        <w:ind w:left="4658" w:hanging="360"/>
      </w:pPr>
    </w:lvl>
    <w:lvl w:ilvl="6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entative="1">
      <w:start w:val="1"/>
      <w:numFmt w:val="decimal"/>
      <w:lvlText w:val="%8."/>
      <w:lvlJc w:val="left"/>
      <w:pPr>
        <w:tabs>
          <w:tab w:val="num" w:pos="6098"/>
        </w:tabs>
        <w:ind w:left="6098" w:hanging="360"/>
      </w:pPr>
    </w:lvl>
    <w:lvl w:ilvl="8" w:tentative="1">
      <w:start w:val="1"/>
      <w:numFmt w:val="decimal"/>
      <w:lvlText w:val="%9."/>
      <w:lvlJc w:val="left"/>
      <w:pPr>
        <w:tabs>
          <w:tab w:val="num" w:pos="6818"/>
        </w:tabs>
        <w:ind w:left="6818" w:hanging="360"/>
      </w:pPr>
    </w:lvl>
  </w:abstractNum>
  <w:abstractNum w:abstractNumId="45" w15:restartNumberingAfterBreak="0">
    <w:nsid w:val="55DC2CF2"/>
    <w:multiLevelType w:val="multilevel"/>
    <w:tmpl w:val="6D4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7E6EBC"/>
    <w:multiLevelType w:val="multilevel"/>
    <w:tmpl w:val="D62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D24B26"/>
    <w:multiLevelType w:val="multilevel"/>
    <w:tmpl w:val="480E9D7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1611485"/>
    <w:multiLevelType w:val="multilevel"/>
    <w:tmpl w:val="C8D4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7932A7"/>
    <w:multiLevelType w:val="multilevel"/>
    <w:tmpl w:val="C31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BB7D4B"/>
    <w:multiLevelType w:val="multilevel"/>
    <w:tmpl w:val="7EE24C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26D4534"/>
    <w:multiLevelType w:val="multilevel"/>
    <w:tmpl w:val="48E28D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62E37C13"/>
    <w:multiLevelType w:val="multilevel"/>
    <w:tmpl w:val="5CEC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8A066A"/>
    <w:multiLevelType w:val="multilevel"/>
    <w:tmpl w:val="900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7E32B85"/>
    <w:multiLevelType w:val="multilevel"/>
    <w:tmpl w:val="F546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4457DF"/>
    <w:multiLevelType w:val="multilevel"/>
    <w:tmpl w:val="4044F2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75BD3542"/>
    <w:multiLevelType w:val="multilevel"/>
    <w:tmpl w:val="E9C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561448"/>
    <w:multiLevelType w:val="multilevel"/>
    <w:tmpl w:val="DF460E38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Theme="minorHAnsi" w:eastAsiaTheme="minorHAnsi" w:hAnsiTheme="minorHAnsi" w:cstheme="minorBidi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8" w15:restartNumberingAfterBreak="0">
    <w:nsid w:val="78813D39"/>
    <w:multiLevelType w:val="multilevel"/>
    <w:tmpl w:val="A28663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C553AD"/>
    <w:multiLevelType w:val="multilevel"/>
    <w:tmpl w:val="5C2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068185">
    <w:abstractNumId w:val="55"/>
  </w:num>
  <w:num w:numId="2" w16cid:durableId="2014800025">
    <w:abstractNumId w:val="30"/>
  </w:num>
  <w:num w:numId="3" w16cid:durableId="1319190762">
    <w:abstractNumId w:val="8"/>
  </w:num>
  <w:num w:numId="4" w16cid:durableId="1778791992">
    <w:abstractNumId w:val="9"/>
  </w:num>
  <w:num w:numId="5" w16cid:durableId="209146210">
    <w:abstractNumId w:val="24"/>
  </w:num>
  <w:num w:numId="6" w16cid:durableId="511451160">
    <w:abstractNumId w:val="48"/>
  </w:num>
  <w:num w:numId="7" w16cid:durableId="671494354">
    <w:abstractNumId w:val="0"/>
  </w:num>
  <w:num w:numId="8" w16cid:durableId="769014044">
    <w:abstractNumId w:val="32"/>
  </w:num>
  <w:num w:numId="9" w16cid:durableId="1764303962">
    <w:abstractNumId w:val="19"/>
  </w:num>
  <w:num w:numId="10" w16cid:durableId="1100955987">
    <w:abstractNumId w:val="40"/>
  </w:num>
  <w:num w:numId="11" w16cid:durableId="1593318038">
    <w:abstractNumId w:val="41"/>
  </w:num>
  <w:num w:numId="12" w16cid:durableId="1755584345">
    <w:abstractNumId w:val="12"/>
  </w:num>
  <w:num w:numId="13" w16cid:durableId="133371690">
    <w:abstractNumId w:val="46"/>
  </w:num>
  <w:num w:numId="14" w16cid:durableId="1114398945">
    <w:abstractNumId w:val="52"/>
  </w:num>
  <w:num w:numId="15" w16cid:durableId="693043786">
    <w:abstractNumId w:val="49"/>
  </w:num>
  <w:num w:numId="16" w16cid:durableId="2123843073">
    <w:abstractNumId w:val="5"/>
  </w:num>
  <w:num w:numId="17" w16cid:durableId="1685858860">
    <w:abstractNumId w:val="53"/>
  </w:num>
  <w:num w:numId="18" w16cid:durableId="1246769575">
    <w:abstractNumId w:val="1"/>
  </w:num>
  <w:num w:numId="19" w16cid:durableId="147405523">
    <w:abstractNumId w:val="11"/>
  </w:num>
  <w:num w:numId="20" w16cid:durableId="755439908">
    <w:abstractNumId w:val="56"/>
  </w:num>
  <w:num w:numId="21" w16cid:durableId="109470742">
    <w:abstractNumId w:val="17"/>
  </w:num>
  <w:num w:numId="22" w16cid:durableId="807086175">
    <w:abstractNumId w:val="6"/>
  </w:num>
  <w:num w:numId="23" w16cid:durableId="978605869">
    <w:abstractNumId w:val="42"/>
  </w:num>
  <w:num w:numId="24" w16cid:durableId="929658510">
    <w:abstractNumId w:val="3"/>
  </w:num>
  <w:num w:numId="25" w16cid:durableId="1613781770">
    <w:abstractNumId w:val="47"/>
  </w:num>
  <w:num w:numId="26" w16cid:durableId="391007197">
    <w:abstractNumId w:val="27"/>
  </w:num>
  <w:num w:numId="27" w16cid:durableId="1574389151">
    <w:abstractNumId w:val="16"/>
  </w:num>
  <w:num w:numId="28" w16cid:durableId="2140370494">
    <w:abstractNumId w:val="15"/>
  </w:num>
  <w:num w:numId="29" w16cid:durableId="1337921153">
    <w:abstractNumId w:val="58"/>
  </w:num>
  <w:num w:numId="30" w16cid:durableId="151874888">
    <w:abstractNumId w:val="54"/>
  </w:num>
  <w:num w:numId="31" w16cid:durableId="54202979">
    <w:abstractNumId w:val="26"/>
  </w:num>
  <w:num w:numId="32" w16cid:durableId="1759130460">
    <w:abstractNumId w:val="29"/>
  </w:num>
  <w:num w:numId="33" w16cid:durableId="767232715">
    <w:abstractNumId w:val="45"/>
  </w:num>
  <w:num w:numId="34" w16cid:durableId="173767934">
    <w:abstractNumId w:val="35"/>
  </w:num>
  <w:num w:numId="35" w16cid:durableId="1593270638">
    <w:abstractNumId w:val="21"/>
  </w:num>
  <w:num w:numId="36" w16cid:durableId="1308783723">
    <w:abstractNumId w:val="37"/>
  </w:num>
  <w:num w:numId="37" w16cid:durableId="1873882314">
    <w:abstractNumId w:val="4"/>
  </w:num>
  <w:num w:numId="38" w16cid:durableId="94786312">
    <w:abstractNumId w:val="31"/>
  </w:num>
  <w:num w:numId="39" w16cid:durableId="1766876886">
    <w:abstractNumId w:val="13"/>
  </w:num>
  <w:num w:numId="40" w16cid:durableId="1081291136">
    <w:abstractNumId w:val="33"/>
  </w:num>
  <w:num w:numId="41" w16cid:durableId="55931599">
    <w:abstractNumId w:val="38"/>
  </w:num>
  <w:num w:numId="42" w16cid:durableId="1277910583">
    <w:abstractNumId w:val="36"/>
  </w:num>
  <w:num w:numId="43" w16cid:durableId="1548301179">
    <w:abstractNumId w:val="20"/>
  </w:num>
  <w:num w:numId="44" w16cid:durableId="1367216160">
    <w:abstractNumId w:val="44"/>
  </w:num>
  <w:num w:numId="45" w16cid:durableId="1284341732">
    <w:abstractNumId w:val="43"/>
  </w:num>
  <w:num w:numId="46" w16cid:durableId="1583098756">
    <w:abstractNumId w:val="22"/>
  </w:num>
  <w:num w:numId="47" w16cid:durableId="633023001">
    <w:abstractNumId w:val="34"/>
  </w:num>
  <w:num w:numId="48" w16cid:durableId="1141116304">
    <w:abstractNumId w:val="57"/>
  </w:num>
  <w:num w:numId="49" w16cid:durableId="2146269730">
    <w:abstractNumId w:val="18"/>
  </w:num>
  <w:num w:numId="50" w16cid:durableId="532496226">
    <w:abstractNumId w:val="39"/>
  </w:num>
  <w:num w:numId="51" w16cid:durableId="790393146">
    <w:abstractNumId w:val="7"/>
  </w:num>
  <w:num w:numId="52" w16cid:durableId="1640381596">
    <w:abstractNumId w:val="25"/>
  </w:num>
  <w:num w:numId="53" w16cid:durableId="131757595">
    <w:abstractNumId w:val="50"/>
  </w:num>
  <w:num w:numId="54" w16cid:durableId="1574588404">
    <w:abstractNumId w:val="28"/>
  </w:num>
  <w:num w:numId="55" w16cid:durableId="541134612">
    <w:abstractNumId w:val="51"/>
  </w:num>
  <w:num w:numId="56" w16cid:durableId="1661733232">
    <w:abstractNumId w:val="59"/>
  </w:num>
  <w:num w:numId="57" w16cid:durableId="1427577688">
    <w:abstractNumId w:val="23"/>
  </w:num>
  <w:num w:numId="58" w16cid:durableId="209610669">
    <w:abstractNumId w:val="14"/>
  </w:num>
  <w:num w:numId="59" w16cid:durableId="1935900387">
    <w:abstractNumId w:val="2"/>
  </w:num>
  <w:num w:numId="60" w16cid:durableId="1981112479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8"/>
    <w:rsid w:val="00094FDA"/>
    <w:rsid w:val="000C6EF9"/>
    <w:rsid w:val="000E1BE7"/>
    <w:rsid w:val="000F2F93"/>
    <w:rsid w:val="0013419C"/>
    <w:rsid w:val="0013745E"/>
    <w:rsid w:val="00166548"/>
    <w:rsid w:val="00173299"/>
    <w:rsid w:val="00273789"/>
    <w:rsid w:val="002A6D82"/>
    <w:rsid w:val="002C5832"/>
    <w:rsid w:val="00317FA7"/>
    <w:rsid w:val="00343729"/>
    <w:rsid w:val="003661D9"/>
    <w:rsid w:val="00375B6E"/>
    <w:rsid w:val="00387EEF"/>
    <w:rsid w:val="004217B7"/>
    <w:rsid w:val="00424EBB"/>
    <w:rsid w:val="004A174D"/>
    <w:rsid w:val="00510D08"/>
    <w:rsid w:val="005402DD"/>
    <w:rsid w:val="0055331F"/>
    <w:rsid w:val="00562433"/>
    <w:rsid w:val="00562497"/>
    <w:rsid w:val="00565816"/>
    <w:rsid w:val="00595A70"/>
    <w:rsid w:val="0066665D"/>
    <w:rsid w:val="00686EED"/>
    <w:rsid w:val="006A2C52"/>
    <w:rsid w:val="006A6E0D"/>
    <w:rsid w:val="006B02FD"/>
    <w:rsid w:val="006C3EAA"/>
    <w:rsid w:val="007004B6"/>
    <w:rsid w:val="00730A16"/>
    <w:rsid w:val="00751DBA"/>
    <w:rsid w:val="00781732"/>
    <w:rsid w:val="007F6567"/>
    <w:rsid w:val="00834C3B"/>
    <w:rsid w:val="0083678D"/>
    <w:rsid w:val="008427C4"/>
    <w:rsid w:val="00870511"/>
    <w:rsid w:val="0089131A"/>
    <w:rsid w:val="009066F1"/>
    <w:rsid w:val="0092457C"/>
    <w:rsid w:val="0093174D"/>
    <w:rsid w:val="00980D6F"/>
    <w:rsid w:val="00997E71"/>
    <w:rsid w:val="009D358F"/>
    <w:rsid w:val="00A94C37"/>
    <w:rsid w:val="00AB0C39"/>
    <w:rsid w:val="00AB6F49"/>
    <w:rsid w:val="00AD0DF0"/>
    <w:rsid w:val="00B34DE8"/>
    <w:rsid w:val="00B810AC"/>
    <w:rsid w:val="00B87CEB"/>
    <w:rsid w:val="00B95F2F"/>
    <w:rsid w:val="00BA1CB8"/>
    <w:rsid w:val="00C225B3"/>
    <w:rsid w:val="00C43982"/>
    <w:rsid w:val="00C44B2A"/>
    <w:rsid w:val="00C618EF"/>
    <w:rsid w:val="00C75048"/>
    <w:rsid w:val="00C773A3"/>
    <w:rsid w:val="00CB357E"/>
    <w:rsid w:val="00CF20D2"/>
    <w:rsid w:val="00D11AC2"/>
    <w:rsid w:val="00D142CA"/>
    <w:rsid w:val="00D43B25"/>
    <w:rsid w:val="00D62EF4"/>
    <w:rsid w:val="00DC1F2C"/>
    <w:rsid w:val="00DE0E54"/>
    <w:rsid w:val="00DE1852"/>
    <w:rsid w:val="00E07F88"/>
    <w:rsid w:val="00E11290"/>
    <w:rsid w:val="00E1557A"/>
    <w:rsid w:val="00E27A8A"/>
    <w:rsid w:val="00EF463C"/>
    <w:rsid w:val="00F21B2D"/>
    <w:rsid w:val="00F24D61"/>
    <w:rsid w:val="00F36E51"/>
    <w:rsid w:val="00F750A6"/>
    <w:rsid w:val="00F84948"/>
    <w:rsid w:val="00F9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B20B46"/>
  <w15:chartTrackingRefBased/>
  <w15:docId w15:val="{D23AD7E4-4705-4FDD-A0AF-EEDCA76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BB"/>
  </w:style>
  <w:style w:type="paragraph" w:styleId="Heading1">
    <w:name w:val="heading 1"/>
    <w:basedOn w:val="Normal"/>
    <w:next w:val="Normal"/>
    <w:link w:val="Heading1Char"/>
    <w:uiPriority w:val="9"/>
    <w:qFormat/>
    <w:rsid w:val="00BA1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C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styleId="Strong">
    <w:name w:val="Strong"/>
    <w:basedOn w:val="DefaultParagraphFont"/>
    <w:uiPriority w:val="22"/>
    <w:qFormat/>
    <w:rsid w:val="00BA1CB8"/>
    <w:rPr>
      <w:b/>
      <w:bCs/>
    </w:rPr>
  </w:style>
  <w:style w:type="table" w:styleId="TableGrid">
    <w:name w:val="Table Grid"/>
    <w:basedOn w:val="TableNormal"/>
    <w:uiPriority w:val="39"/>
    <w:rsid w:val="0098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97"/>
  </w:style>
  <w:style w:type="paragraph" w:styleId="Footer">
    <w:name w:val="footer"/>
    <w:basedOn w:val="Normal"/>
    <w:link w:val="FooterChar"/>
    <w:uiPriority w:val="99"/>
    <w:unhideWhenUsed/>
    <w:rsid w:val="0056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Pino Santana (Alumno)</dc:creator>
  <cp:keywords/>
  <dc:description/>
  <cp:lastModifiedBy>Edward Cook</cp:lastModifiedBy>
  <cp:revision>5</cp:revision>
  <dcterms:created xsi:type="dcterms:W3CDTF">2024-10-05T19:58:00Z</dcterms:created>
  <dcterms:modified xsi:type="dcterms:W3CDTF">2024-10-17T15:31:00Z</dcterms:modified>
</cp:coreProperties>
</file>